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DD473" w14:textId="0F2C0C67" w:rsidR="00BA301F" w:rsidRPr="00CA3795" w:rsidRDefault="00BA301F" w:rsidP="003F4918">
      <w:pPr>
        <w:spacing w:line="300" w:lineRule="exact"/>
        <w:rPr>
          <w:rFonts w:ascii="標楷體" w:eastAsia="標楷體" w:hAnsi="標楷體"/>
          <w:b/>
          <w:bCs/>
          <w:sz w:val="32"/>
          <w:szCs w:val="32"/>
        </w:rPr>
      </w:pPr>
      <w:bookmarkStart w:id="0" w:name="_Toc224026163"/>
      <w:bookmarkStart w:id="1" w:name="_Toc225434936"/>
      <w:r w:rsidRPr="00CA3795">
        <w:rPr>
          <w:rFonts w:ascii="標楷體" w:eastAsia="標楷體" w:hAnsi="標楷體" w:hint="eastAsia"/>
          <w:b/>
          <w:bCs/>
          <w:sz w:val="32"/>
          <w:szCs w:val="32"/>
        </w:rPr>
        <w:t>桃園市政府觀光旅遊局</w:t>
      </w:r>
      <w:r w:rsidRPr="00CA3795">
        <w:rPr>
          <w:rFonts w:ascii="標楷體" w:eastAsia="標楷體" w:hAnsi="標楷體"/>
          <w:b/>
          <w:bCs/>
          <w:sz w:val="32"/>
          <w:szCs w:val="32"/>
        </w:rPr>
        <w:t>115</w:t>
      </w:r>
      <w:r w:rsidRPr="00CA3795">
        <w:rPr>
          <w:rFonts w:ascii="標楷體" w:eastAsia="標楷體" w:hAnsi="標楷體" w:hint="eastAsia"/>
          <w:b/>
          <w:bCs/>
          <w:sz w:val="32"/>
          <w:szCs w:val="32"/>
        </w:rPr>
        <w:t>年上半年性別平等專責小組會議</w:t>
      </w:r>
      <w:bookmarkEnd w:id="0"/>
      <w:bookmarkEnd w:id="1"/>
      <w:r w:rsidRPr="00CA3795">
        <w:rPr>
          <w:rFonts w:ascii="標楷體" w:eastAsia="標楷體" w:hAnsi="標楷體" w:hint="eastAsia"/>
          <w:b/>
          <w:bCs/>
          <w:sz w:val="32"/>
          <w:szCs w:val="32"/>
        </w:rPr>
        <w:t>記錄</w:t>
      </w:r>
    </w:p>
    <w:p w14:paraId="512C1BCA" w14:textId="77777777" w:rsidR="00BA301F" w:rsidRPr="00CA3795" w:rsidRDefault="00BA301F" w:rsidP="003F4918">
      <w:pPr>
        <w:spacing w:line="300" w:lineRule="exact"/>
        <w:rPr>
          <w:rFonts w:ascii="標楷體" w:eastAsia="標楷體" w:hAnsi="標楷體"/>
          <w:sz w:val="28"/>
          <w:szCs w:val="28"/>
        </w:rPr>
      </w:pPr>
      <w:bookmarkStart w:id="2" w:name="_Hlk68180099"/>
      <w:r w:rsidRPr="00CA3795">
        <w:rPr>
          <w:rFonts w:ascii="標楷體" w:eastAsia="標楷體" w:hAnsi="標楷體" w:hint="eastAsia"/>
          <w:sz w:val="28"/>
          <w:szCs w:val="28"/>
        </w:rPr>
        <w:t>時間：</w:t>
      </w:r>
      <w:r w:rsidRPr="00CA3795">
        <w:rPr>
          <w:rFonts w:ascii="標楷體" w:eastAsia="標楷體" w:hAnsi="標楷體"/>
          <w:sz w:val="28"/>
          <w:szCs w:val="28"/>
        </w:rPr>
        <w:t>115</w:t>
      </w:r>
      <w:r w:rsidRPr="00CA3795">
        <w:rPr>
          <w:rFonts w:ascii="標楷體" w:eastAsia="標楷體" w:hAnsi="標楷體" w:hint="eastAsia"/>
          <w:sz w:val="28"/>
          <w:szCs w:val="28"/>
        </w:rPr>
        <w:t>年</w:t>
      </w:r>
      <w:r w:rsidRPr="00CA3795">
        <w:rPr>
          <w:rFonts w:ascii="標楷體" w:eastAsia="標楷體" w:hAnsi="標楷體"/>
          <w:sz w:val="28"/>
          <w:szCs w:val="28"/>
        </w:rPr>
        <w:t>4</w:t>
      </w:r>
      <w:r w:rsidRPr="00CA3795">
        <w:rPr>
          <w:rFonts w:ascii="標楷體" w:eastAsia="標楷體" w:hAnsi="標楷體" w:hint="eastAsia"/>
          <w:sz w:val="28"/>
          <w:szCs w:val="28"/>
        </w:rPr>
        <w:t>月</w:t>
      </w:r>
      <w:r w:rsidRPr="00CA3795">
        <w:rPr>
          <w:rFonts w:ascii="標楷體" w:eastAsia="標楷體" w:hAnsi="標楷體"/>
          <w:sz w:val="28"/>
          <w:szCs w:val="28"/>
        </w:rPr>
        <w:t>7</w:t>
      </w:r>
      <w:r w:rsidRPr="00CA3795">
        <w:rPr>
          <w:rFonts w:ascii="標楷體" w:eastAsia="標楷體" w:hAnsi="標楷體" w:hint="eastAsia"/>
          <w:sz w:val="28"/>
          <w:szCs w:val="28"/>
        </w:rPr>
        <w:t>日（星期二）</w:t>
      </w:r>
      <w:r w:rsidRPr="00CA3795">
        <w:rPr>
          <w:rFonts w:ascii="標楷體" w:eastAsia="標楷體" w:hAnsi="標楷體"/>
          <w:sz w:val="28"/>
          <w:szCs w:val="28"/>
        </w:rPr>
        <w:t>11</w:t>
      </w:r>
      <w:r w:rsidRPr="00CA3795">
        <w:rPr>
          <w:rFonts w:ascii="標楷體" w:eastAsia="標楷體" w:hAnsi="標楷體" w:hint="eastAsia"/>
          <w:sz w:val="28"/>
          <w:szCs w:val="28"/>
        </w:rPr>
        <w:t>時</w:t>
      </w:r>
    </w:p>
    <w:p w14:paraId="2432F052" w14:textId="77777777" w:rsidR="00BA301F" w:rsidRPr="00CA3795" w:rsidRDefault="00BA301F" w:rsidP="003F4918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CA3795">
        <w:rPr>
          <w:rFonts w:ascii="標楷體" w:eastAsia="標楷體" w:hAnsi="標楷體" w:hint="eastAsia"/>
          <w:sz w:val="28"/>
          <w:szCs w:val="28"/>
        </w:rPr>
        <w:t>地點：本府</w:t>
      </w:r>
      <w:r w:rsidRPr="00CA3795">
        <w:rPr>
          <w:rFonts w:ascii="標楷體" w:eastAsia="標楷體" w:hAnsi="標楷體"/>
          <w:sz w:val="28"/>
          <w:szCs w:val="28"/>
        </w:rPr>
        <w:t>8</w:t>
      </w:r>
      <w:r w:rsidRPr="00CA3795">
        <w:rPr>
          <w:rFonts w:ascii="標楷體" w:eastAsia="標楷體" w:hAnsi="標楷體" w:hint="eastAsia"/>
          <w:sz w:val="28"/>
          <w:szCs w:val="28"/>
        </w:rPr>
        <w:t>樓（</w:t>
      </w:r>
      <w:r w:rsidRPr="00CA3795">
        <w:rPr>
          <w:rFonts w:ascii="標楷體" w:eastAsia="標楷體" w:hAnsi="標楷體"/>
          <w:sz w:val="28"/>
          <w:szCs w:val="28"/>
        </w:rPr>
        <w:t>803</w:t>
      </w:r>
      <w:r w:rsidRPr="00CA3795">
        <w:rPr>
          <w:rFonts w:ascii="標楷體" w:eastAsia="標楷體" w:hAnsi="標楷體" w:hint="eastAsia"/>
          <w:sz w:val="28"/>
          <w:szCs w:val="28"/>
        </w:rPr>
        <w:t>會議室）</w:t>
      </w:r>
    </w:p>
    <w:p w14:paraId="513A4EC2" w14:textId="77777777" w:rsidR="00BA301F" w:rsidRPr="00CA3795" w:rsidRDefault="00BA301F" w:rsidP="003F4918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CA3795">
        <w:rPr>
          <w:rFonts w:ascii="標楷體" w:eastAsia="標楷體" w:hAnsi="標楷體" w:hint="eastAsia"/>
          <w:sz w:val="28"/>
          <w:szCs w:val="28"/>
        </w:rPr>
        <w:t>主席：王副局長麗娟</w:t>
      </w:r>
    </w:p>
    <w:p w14:paraId="44EC4191" w14:textId="2A24184B" w:rsidR="00BA301F" w:rsidRPr="00CA3795" w:rsidRDefault="00BA301F" w:rsidP="003F4918">
      <w:pPr>
        <w:spacing w:line="300" w:lineRule="exact"/>
        <w:jc w:val="right"/>
        <w:rPr>
          <w:rFonts w:ascii="標楷體" w:eastAsia="標楷體" w:hAnsi="標楷體"/>
          <w:sz w:val="28"/>
          <w:szCs w:val="28"/>
        </w:rPr>
      </w:pPr>
      <w:r w:rsidRPr="00CA3795">
        <w:rPr>
          <w:rFonts w:ascii="標楷體" w:eastAsia="標楷體" w:hAnsi="標楷體" w:hint="eastAsia"/>
          <w:sz w:val="28"/>
          <w:szCs w:val="28"/>
        </w:rPr>
        <w:t>紀錄:陳芑錠</w:t>
      </w:r>
    </w:p>
    <w:p w14:paraId="369C3064" w14:textId="335448C6" w:rsidR="00BA301F" w:rsidRPr="003F4918" w:rsidRDefault="00BA301F" w:rsidP="003F4918">
      <w:pPr>
        <w:numPr>
          <w:ilvl w:val="0"/>
          <w:numId w:val="3"/>
        </w:numPr>
        <w:spacing w:line="300" w:lineRule="exact"/>
        <w:rPr>
          <w:rFonts w:ascii="標楷體" w:eastAsia="標楷體" w:hAnsi="標楷體"/>
          <w:bCs/>
          <w:sz w:val="28"/>
          <w:szCs w:val="28"/>
        </w:rPr>
      </w:pPr>
      <w:r w:rsidRPr="00CA3795">
        <w:rPr>
          <w:rFonts w:ascii="標楷體" w:eastAsia="標楷體" w:hAnsi="標楷體" w:hint="eastAsia"/>
          <w:b/>
          <w:sz w:val="28"/>
          <w:szCs w:val="28"/>
        </w:rPr>
        <w:t>主席致詞</w:t>
      </w:r>
      <w:r w:rsidR="003F4918" w:rsidRPr="003F4918">
        <w:rPr>
          <w:rFonts w:ascii="標楷體" w:eastAsia="標楷體" w:hAnsi="標楷體" w:hint="eastAsia"/>
          <w:bCs/>
          <w:sz w:val="28"/>
          <w:szCs w:val="28"/>
        </w:rPr>
        <w:t>(略)</w:t>
      </w:r>
    </w:p>
    <w:p w14:paraId="20F94891" w14:textId="77777777" w:rsidR="00BA301F" w:rsidRPr="00CA3795" w:rsidRDefault="00BA301F" w:rsidP="003F4918">
      <w:pPr>
        <w:numPr>
          <w:ilvl w:val="0"/>
          <w:numId w:val="3"/>
        </w:numPr>
        <w:spacing w:line="300" w:lineRule="exact"/>
        <w:rPr>
          <w:rFonts w:ascii="標楷體" w:eastAsia="標楷體" w:hAnsi="標楷體"/>
          <w:b/>
          <w:sz w:val="28"/>
          <w:szCs w:val="28"/>
        </w:rPr>
      </w:pPr>
      <w:r w:rsidRPr="00CA3795">
        <w:rPr>
          <w:rFonts w:ascii="標楷體" w:eastAsia="標楷體" w:hAnsi="標楷體" w:hint="eastAsia"/>
          <w:b/>
          <w:sz w:val="28"/>
          <w:szCs w:val="28"/>
        </w:rPr>
        <w:t>工作報告</w:t>
      </w:r>
    </w:p>
    <w:p w14:paraId="1661AD28" w14:textId="77777777" w:rsidR="00BA301F" w:rsidRPr="00CA3795" w:rsidRDefault="00BA301F" w:rsidP="003F4918">
      <w:pPr>
        <w:numPr>
          <w:ilvl w:val="1"/>
          <w:numId w:val="3"/>
        </w:numPr>
        <w:spacing w:line="300" w:lineRule="exact"/>
        <w:ind w:leftChars="118" w:left="941" w:hangingChars="235" w:hanging="658"/>
        <w:rPr>
          <w:rFonts w:ascii="標楷體" w:eastAsia="標楷體" w:hAnsi="標楷體"/>
          <w:sz w:val="28"/>
          <w:szCs w:val="28"/>
        </w:rPr>
      </w:pPr>
      <w:r w:rsidRPr="00CA3795">
        <w:rPr>
          <w:rFonts w:ascii="標楷體" w:eastAsia="標楷體" w:hAnsi="標楷體" w:hint="eastAsia"/>
          <w:sz w:val="28"/>
          <w:szCs w:val="28"/>
        </w:rPr>
        <w:t>本局</w:t>
      </w:r>
      <w:r w:rsidRPr="00CA3795">
        <w:rPr>
          <w:rFonts w:ascii="標楷體" w:eastAsia="標楷體" w:hAnsi="標楷體"/>
          <w:sz w:val="28"/>
          <w:szCs w:val="28"/>
        </w:rPr>
        <w:t>114</w:t>
      </w:r>
      <w:r w:rsidRPr="00CA3795">
        <w:rPr>
          <w:rFonts w:ascii="標楷體" w:eastAsia="標楷體" w:hAnsi="標楷體" w:hint="eastAsia"/>
          <w:sz w:val="28"/>
          <w:szCs w:val="28"/>
        </w:rPr>
        <w:t>年度性別主</w:t>
      </w:r>
      <w:r w:rsidRPr="00CA3795">
        <w:rPr>
          <w:rFonts w:ascii="標楷體" w:eastAsia="標楷體" w:hAnsi="標楷體"/>
          <w:sz w:val="28"/>
          <w:szCs w:val="28"/>
        </w:rPr>
        <w:t>流化各項工</w:t>
      </w:r>
      <w:r w:rsidRPr="00CA3795">
        <w:rPr>
          <w:rFonts w:ascii="標楷體" w:eastAsia="標楷體" w:hAnsi="標楷體" w:hint="eastAsia"/>
          <w:sz w:val="28"/>
          <w:szCs w:val="28"/>
        </w:rPr>
        <w:t>具年度執行成果</w:t>
      </w:r>
    </w:p>
    <w:p w14:paraId="7CD838ED" w14:textId="77777777" w:rsidR="00BA301F" w:rsidRPr="00CA3795" w:rsidRDefault="00BA301F" w:rsidP="003F4918">
      <w:pPr>
        <w:numPr>
          <w:ilvl w:val="1"/>
          <w:numId w:val="3"/>
        </w:numPr>
        <w:spacing w:line="300" w:lineRule="exact"/>
        <w:ind w:leftChars="118" w:left="941" w:hangingChars="235" w:hanging="658"/>
        <w:rPr>
          <w:rFonts w:ascii="標楷體" w:eastAsia="標楷體" w:hAnsi="標楷體"/>
          <w:sz w:val="28"/>
          <w:szCs w:val="28"/>
        </w:rPr>
      </w:pPr>
      <w:r w:rsidRPr="00CA3795">
        <w:rPr>
          <w:rFonts w:ascii="標楷體" w:eastAsia="標楷體" w:hAnsi="標楷體" w:hint="eastAsia"/>
          <w:sz w:val="28"/>
          <w:szCs w:val="28"/>
        </w:rPr>
        <w:t>本局性別平等政策方針各面向辦理情形工作報告</w:t>
      </w:r>
    </w:p>
    <w:p w14:paraId="1CABDBE6" w14:textId="77777777" w:rsidR="00BA301F" w:rsidRPr="00CA3795" w:rsidRDefault="00BA301F" w:rsidP="003F4918">
      <w:pPr>
        <w:numPr>
          <w:ilvl w:val="0"/>
          <w:numId w:val="3"/>
        </w:numPr>
        <w:spacing w:line="300" w:lineRule="exact"/>
        <w:rPr>
          <w:rFonts w:ascii="標楷體" w:eastAsia="標楷體" w:hAnsi="標楷體"/>
          <w:b/>
          <w:sz w:val="28"/>
          <w:szCs w:val="28"/>
        </w:rPr>
      </w:pPr>
      <w:r w:rsidRPr="00CA3795">
        <w:rPr>
          <w:rFonts w:ascii="標楷體" w:eastAsia="標楷體" w:hAnsi="標楷體" w:hint="eastAsia"/>
          <w:b/>
          <w:sz w:val="28"/>
          <w:szCs w:val="28"/>
        </w:rPr>
        <w:t>提案討論</w:t>
      </w:r>
    </w:p>
    <w:p w14:paraId="081FB743" w14:textId="0A3F39BC" w:rsidR="00BA301F" w:rsidRPr="00CA3795" w:rsidRDefault="00BA301F" w:rsidP="003F4918">
      <w:pPr>
        <w:numPr>
          <w:ilvl w:val="1"/>
          <w:numId w:val="3"/>
        </w:numPr>
        <w:spacing w:line="300" w:lineRule="exact"/>
        <w:ind w:leftChars="118" w:left="941" w:hangingChars="235" w:hanging="658"/>
        <w:rPr>
          <w:rFonts w:ascii="標楷體" w:eastAsia="標楷體" w:hAnsi="標楷體"/>
          <w:sz w:val="28"/>
          <w:szCs w:val="28"/>
        </w:rPr>
      </w:pPr>
      <w:r w:rsidRPr="00CA3795">
        <w:rPr>
          <w:rFonts w:ascii="標楷體" w:eastAsia="標楷體" w:hAnsi="標楷體" w:hint="eastAsia"/>
          <w:sz w:val="28"/>
          <w:szCs w:val="28"/>
        </w:rPr>
        <w:t>有關本局性別平等專責小組委員名單</w:t>
      </w:r>
    </w:p>
    <w:p w14:paraId="43C63B5D" w14:textId="38AAE626" w:rsidR="00BA301F" w:rsidRPr="00CA3795" w:rsidRDefault="00BA301F" w:rsidP="003F4918">
      <w:pPr>
        <w:spacing w:line="300" w:lineRule="exact"/>
        <w:ind w:left="284" w:firstLine="709"/>
        <w:rPr>
          <w:rFonts w:ascii="標楷體" w:eastAsia="標楷體" w:hAnsi="標楷體"/>
          <w:sz w:val="28"/>
          <w:szCs w:val="28"/>
        </w:rPr>
      </w:pPr>
      <w:r w:rsidRPr="00CA3795">
        <w:rPr>
          <w:rFonts w:ascii="標楷體" w:eastAsia="標楷體" w:hAnsi="標楷體" w:hint="eastAsia"/>
          <w:sz w:val="28"/>
          <w:szCs w:val="28"/>
        </w:rPr>
        <w:t>本局專門委員林楨理到任，爰修正本局性別平等專責小組委員名單。</w:t>
      </w:r>
    </w:p>
    <w:p w14:paraId="4F37A0BF" w14:textId="49DBF3AC" w:rsidR="00BA301F" w:rsidRPr="00CA3795" w:rsidRDefault="00BA301F" w:rsidP="003F4918">
      <w:pPr>
        <w:spacing w:line="300" w:lineRule="exact"/>
        <w:ind w:left="284" w:firstLine="709"/>
        <w:rPr>
          <w:rFonts w:ascii="標楷體" w:eastAsia="標楷體" w:hAnsi="標楷體"/>
          <w:sz w:val="28"/>
          <w:szCs w:val="28"/>
        </w:rPr>
      </w:pPr>
      <w:r w:rsidRPr="00CA3795">
        <w:rPr>
          <w:rFonts w:ascii="標楷體" w:eastAsia="標楷體" w:hAnsi="標楷體" w:hint="eastAsia"/>
          <w:sz w:val="28"/>
          <w:szCs w:val="28"/>
        </w:rPr>
        <w:t>決議：照案通過。</w:t>
      </w:r>
    </w:p>
    <w:p w14:paraId="26E03734" w14:textId="2935A672" w:rsidR="00BA301F" w:rsidRPr="00CA3795" w:rsidRDefault="00BA301F" w:rsidP="003F4918">
      <w:pPr>
        <w:numPr>
          <w:ilvl w:val="1"/>
          <w:numId w:val="3"/>
        </w:numPr>
        <w:spacing w:line="300" w:lineRule="exact"/>
        <w:ind w:leftChars="118" w:left="941" w:hangingChars="235" w:hanging="658"/>
        <w:rPr>
          <w:rFonts w:ascii="標楷體" w:eastAsia="標楷體" w:hAnsi="標楷體"/>
          <w:sz w:val="28"/>
          <w:szCs w:val="28"/>
        </w:rPr>
      </w:pPr>
      <w:bookmarkStart w:id="3" w:name="_Hlk80870002"/>
      <w:bookmarkStart w:id="4" w:name="_Hlk115357665"/>
      <w:r w:rsidRPr="00CA3795">
        <w:rPr>
          <w:rFonts w:ascii="標楷體" w:eastAsia="標楷體" w:hAnsi="標楷體" w:hint="eastAsia"/>
          <w:sz w:val="28"/>
          <w:szCs w:val="28"/>
        </w:rPr>
        <w:t>有關本局性別影響評估案件</w:t>
      </w:r>
    </w:p>
    <w:p w14:paraId="1DB8971D" w14:textId="547C97F9" w:rsidR="006B28B9" w:rsidRPr="00CA3795" w:rsidRDefault="00CA3795" w:rsidP="003F4918">
      <w:pPr>
        <w:numPr>
          <w:ilvl w:val="2"/>
          <w:numId w:val="3"/>
        </w:numPr>
        <w:spacing w:line="300" w:lineRule="exact"/>
        <w:rPr>
          <w:rFonts w:ascii="標楷體" w:eastAsia="標楷體" w:hAnsi="標楷體"/>
          <w:sz w:val="28"/>
          <w:szCs w:val="28"/>
        </w:rPr>
      </w:pPr>
      <w:r w:rsidRPr="00CA3795">
        <w:rPr>
          <w:rFonts w:ascii="標楷體" w:eastAsia="標楷體" w:hAnsi="標楷體" w:hint="eastAsia"/>
          <w:sz w:val="28"/>
          <w:szCs w:val="28"/>
        </w:rPr>
        <w:t>有關性別影響評估計畫辦理情形表-</w:t>
      </w:r>
      <w:r w:rsidR="00834695" w:rsidRPr="00CA3795">
        <w:rPr>
          <w:rFonts w:ascii="標楷體" w:eastAsia="標楷體" w:hAnsi="標楷體" w:hint="eastAsia"/>
          <w:sz w:val="28"/>
          <w:szCs w:val="28"/>
        </w:rPr>
        <w:t>「重大施政計畫」</w:t>
      </w:r>
      <w:r w:rsidRPr="00CA3795">
        <w:rPr>
          <w:rFonts w:ascii="標楷體" w:eastAsia="標楷體" w:hAnsi="標楷體" w:hint="eastAsia"/>
          <w:sz w:val="28"/>
          <w:szCs w:val="28"/>
        </w:rPr>
        <w:t>由</w:t>
      </w:r>
      <w:r w:rsidRPr="00CA3795">
        <w:rPr>
          <w:rFonts w:ascii="標楷體" w:eastAsia="標楷體" w:hAnsi="標楷體" w:hint="eastAsia"/>
          <w:sz w:val="28"/>
          <w:szCs w:val="28"/>
          <w:u w:val="single"/>
        </w:rPr>
        <w:t>觀光技術科</w:t>
      </w:r>
      <w:r w:rsidRPr="00CA3795">
        <w:rPr>
          <w:rFonts w:ascii="標楷體" w:eastAsia="標楷體" w:hAnsi="標楷體" w:hint="eastAsia"/>
          <w:sz w:val="28"/>
          <w:szCs w:val="28"/>
        </w:rPr>
        <w:t>撰提「桃園市大棟山風景特定區大湖之森自然步道周邊環境優化工程」</w:t>
      </w:r>
      <w:r w:rsidR="00834695">
        <w:rPr>
          <w:rFonts w:ascii="標楷體" w:eastAsia="標楷體" w:hAnsi="標楷體" w:hint="eastAsia"/>
          <w:sz w:val="28"/>
          <w:szCs w:val="28"/>
        </w:rPr>
        <w:t>及</w:t>
      </w:r>
      <w:r w:rsidR="00834695" w:rsidRPr="00CA3795">
        <w:rPr>
          <w:rFonts w:ascii="標楷體" w:eastAsia="標楷體" w:hAnsi="標楷體" w:hint="eastAsia"/>
          <w:sz w:val="28"/>
          <w:szCs w:val="28"/>
        </w:rPr>
        <w:t>「非重大施政計畫」由</w:t>
      </w:r>
      <w:r w:rsidR="00834695" w:rsidRPr="00CA3795">
        <w:rPr>
          <w:rFonts w:ascii="標楷體" w:eastAsia="標楷體" w:hAnsi="標楷體" w:hint="eastAsia"/>
          <w:sz w:val="28"/>
          <w:szCs w:val="28"/>
          <w:u w:val="single"/>
        </w:rPr>
        <w:t>風景區管理處</w:t>
      </w:r>
      <w:r w:rsidR="00834695" w:rsidRPr="00CA3795">
        <w:rPr>
          <w:rFonts w:ascii="標楷體" w:eastAsia="標楷體" w:hAnsi="標楷體" w:hint="eastAsia"/>
          <w:sz w:val="28"/>
          <w:szCs w:val="28"/>
        </w:rPr>
        <w:t>撰提「</w:t>
      </w:r>
      <w:r w:rsidR="00834695" w:rsidRPr="00CA3795">
        <w:rPr>
          <w:rFonts w:ascii="標楷體" w:eastAsia="標楷體" w:hAnsi="標楷體" w:hint="eastAsia"/>
          <w:bCs/>
          <w:sz w:val="28"/>
          <w:szCs w:val="28"/>
        </w:rPr>
        <w:t>虎頭山公園兒童遊戲場暨環境設施改善工程</w:t>
      </w:r>
      <w:r w:rsidR="00834695" w:rsidRPr="00CA3795">
        <w:rPr>
          <w:rFonts w:ascii="標楷體" w:eastAsia="標楷體" w:hAnsi="標楷體" w:hint="eastAsia"/>
          <w:sz w:val="28"/>
          <w:szCs w:val="28"/>
        </w:rPr>
        <w:t>」</w:t>
      </w:r>
      <w:r w:rsidRPr="00CA3795">
        <w:rPr>
          <w:rFonts w:ascii="標楷體" w:eastAsia="標楷體" w:hAnsi="標楷體" w:hint="eastAsia"/>
          <w:sz w:val="28"/>
          <w:szCs w:val="28"/>
        </w:rPr>
        <w:t>。</w:t>
      </w:r>
    </w:p>
    <w:p w14:paraId="27782978" w14:textId="40A759F1" w:rsidR="00CA3795" w:rsidRPr="00D90642" w:rsidRDefault="00CA3795" w:rsidP="00AA649A">
      <w:pPr>
        <w:spacing w:line="300" w:lineRule="exact"/>
        <w:ind w:left="2410" w:hanging="850"/>
        <w:rPr>
          <w:rFonts w:ascii="標楷體" w:eastAsia="標楷體" w:hAnsi="標楷體"/>
          <w:sz w:val="28"/>
          <w:szCs w:val="28"/>
        </w:rPr>
      </w:pPr>
      <w:bookmarkStart w:id="5" w:name="_Hlk65569624"/>
      <w:r w:rsidRPr="00CA3795">
        <w:rPr>
          <w:rFonts w:ascii="標楷體" w:eastAsia="標楷體" w:hAnsi="標楷體" w:hint="eastAsia"/>
          <w:sz w:val="28"/>
          <w:szCs w:val="28"/>
        </w:rPr>
        <w:t>決議：</w:t>
      </w:r>
      <w:r w:rsidR="00834695">
        <w:rPr>
          <w:rFonts w:ascii="標楷體" w:eastAsia="標楷體" w:hAnsi="標楷體" w:hint="eastAsia"/>
          <w:sz w:val="28"/>
          <w:szCs w:val="28"/>
        </w:rPr>
        <w:t>1.</w:t>
      </w:r>
      <w:r w:rsidRPr="00CA3795">
        <w:rPr>
          <w:rStyle w:val="ng-star-inserted"/>
          <w:rFonts w:ascii="標楷體" w:eastAsia="標楷體" w:hAnsi="標楷體" w:hint="eastAsia"/>
          <w:color w:val="303030"/>
          <w:sz w:val="28"/>
          <w:szCs w:val="28"/>
        </w:rPr>
        <w:t>嚴</w:t>
      </w:r>
      <w:r w:rsidRPr="00CA3795">
        <w:rPr>
          <w:rStyle w:val="ng-star-inserted"/>
          <w:rFonts w:ascii="標楷體" w:eastAsia="標楷體" w:hAnsi="標楷體"/>
          <w:color w:val="303030"/>
          <w:sz w:val="28"/>
          <w:szCs w:val="28"/>
        </w:rPr>
        <w:t>委員</w:t>
      </w:r>
      <w:r w:rsidR="00F74132" w:rsidRPr="00D90642">
        <w:rPr>
          <w:rStyle w:val="ng-star-inserted"/>
          <w:rFonts w:ascii="標楷體" w:eastAsia="標楷體" w:hAnsi="標楷體" w:hint="eastAsia"/>
          <w:sz w:val="28"/>
          <w:szCs w:val="28"/>
        </w:rPr>
        <w:t>建議</w:t>
      </w:r>
      <w:r w:rsidRPr="00D90642">
        <w:rPr>
          <w:rStyle w:val="ng-star-inserted"/>
          <w:rFonts w:ascii="標楷體" w:eastAsia="標楷體" w:hAnsi="標楷體"/>
          <w:sz w:val="28"/>
          <w:szCs w:val="28"/>
        </w:rPr>
        <w:t>重大工程已有既定追蹤流程，第三年再填寫新表</w:t>
      </w:r>
      <w:r w:rsidR="00F74132" w:rsidRPr="00D90642">
        <w:rPr>
          <w:rStyle w:val="ng-star-inserted"/>
          <w:rFonts w:ascii="標楷體" w:eastAsia="標楷體" w:hAnsi="標楷體" w:hint="eastAsia"/>
          <w:sz w:val="28"/>
          <w:szCs w:val="28"/>
        </w:rPr>
        <w:t>恐有</w:t>
      </w:r>
      <w:r w:rsidRPr="00D90642">
        <w:rPr>
          <w:rFonts w:ascii="標楷體" w:eastAsia="標楷體" w:hAnsi="標楷體"/>
          <w:sz w:val="28"/>
          <w:szCs w:val="28"/>
        </w:rPr>
        <w:t>行政重疊</w:t>
      </w:r>
      <w:r w:rsidR="00F74132" w:rsidRPr="00D90642">
        <w:rPr>
          <w:rFonts w:ascii="標楷體" w:eastAsia="標楷體" w:hAnsi="標楷體" w:hint="eastAsia"/>
          <w:sz w:val="28"/>
          <w:szCs w:val="28"/>
        </w:rPr>
        <w:t>之虞</w:t>
      </w:r>
      <w:r w:rsidR="009B6D80" w:rsidRPr="00D90642">
        <w:rPr>
          <w:rStyle w:val="ng-star-inserted"/>
          <w:rFonts w:ascii="標楷體" w:eastAsia="標楷體" w:hAnsi="標楷體" w:hint="eastAsia"/>
          <w:sz w:val="28"/>
          <w:szCs w:val="28"/>
        </w:rPr>
        <w:t>，</w:t>
      </w:r>
      <w:r w:rsidRPr="00D90642">
        <w:rPr>
          <w:rStyle w:val="ng-star-inserted"/>
          <w:rFonts w:ascii="標楷體" w:eastAsia="標楷體" w:hAnsi="標楷體"/>
          <w:sz w:val="28"/>
          <w:szCs w:val="28"/>
        </w:rPr>
        <w:t>建議性</w:t>
      </w:r>
      <w:r w:rsidRPr="00D90642">
        <w:rPr>
          <w:rStyle w:val="ng-star-inserted"/>
          <w:rFonts w:ascii="標楷體" w:eastAsia="標楷體" w:hAnsi="標楷體" w:hint="eastAsia"/>
          <w:sz w:val="28"/>
          <w:szCs w:val="28"/>
        </w:rPr>
        <w:t>別</w:t>
      </w:r>
      <w:r w:rsidRPr="00D90642">
        <w:rPr>
          <w:rStyle w:val="ng-star-inserted"/>
          <w:rFonts w:ascii="標楷體" w:eastAsia="標楷體" w:hAnsi="標楷體"/>
          <w:sz w:val="28"/>
          <w:szCs w:val="28"/>
        </w:rPr>
        <w:t>平</w:t>
      </w:r>
      <w:r w:rsidRPr="00D90642">
        <w:rPr>
          <w:rStyle w:val="ng-star-inserted"/>
          <w:rFonts w:ascii="標楷體" w:eastAsia="標楷體" w:hAnsi="標楷體" w:hint="eastAsia"/>
          <w:sz w:val="28"/>
          <w:szCs w:val="28"/>
        </w:rPr>
        <w:t>等</w:t>
      </w:r>
      <w:r w:rsidRPr="00D90642">
        <w:rPr>
          <w:rStyle w:val="ng-star-inserted"/>
          <w:rFonts w:ascii="標楷體" w:eastAsia="標楷體" w:hAnsi="標楷體"/>
          <w:sz w:val="28"/>
          <w:szCs w:val="28"/>
        </w:rPr>
        <w:t>辦</w:t>
      </w:r>
      <w:r w:rsidRPr="00D90642">
        <w:rPr>
          <w:rStyle w:val="ng-star-inserted"/>
          <w:rFonts w:ascii="標楷體" w:eastAsia="標楷體" w:hAnsi="標楷體" w:hint="eastAsia"/>
          <w:sz w:val="28"/>
          <w:szCs w:val="28"/>
        </w:rPr>
        <w:t>公室</w:t>
      </w:r>
      <w:r w:rsidRPr="00D90642">
        <w:rPr>
          <w:rStyle w:val="ng-star-inserted"/>
          <w:rFonts w:ascii="標楷體" w:eastAsia="標楷體" w:hAnsi="標楷體"/>
          <w:sz w:val="28"/>
          <w:szCs w:val="28"/>
        </w:rPr>
        <w:t>與</w:t>
      </w:r>
      <w:r w:rsidRPr="00D90642">
        <w:rPr>
          <w:rStyle w:val="ng-star-inserted"/>
          <w:rFonts w:ascii="標楷體" w:eastAsia="標楷體" w:hAnsi="標楷體" w:hint="eastAsia"/>
          <w:sz w:val="28"/>
          <w:szCs w:val="28"/>
        </w:rPr>
        <w:t>智發</w:t>
      </w:r>
      <w:r w:rsidRPr="00D90642">
        <w:rPr>
          <w:rStyle w:val="ng-star-inserted"/>
          <w:rFonts w:ascii="標楷體" w:eastAsia="標楷體" w:hAnsi="標楷體"/>
          <w:sz w:val="28"/>
          <w:szCs w:val="28"/>
        </w:rPr>
        <w:t>會協商</w:t>
      </w:r>
      <w:r w:rsidRPr="00D90642">
        <w:rPr>
          <w:rFonts w:ascii="標楷體" w:eastAsia="標楷體" w:hAnsi="標楷體"/>
          <w:sz w:val="28"/>
          <w:szCs w:val="28"/>
        </w:rPr>
        <w:t>簡化</w:t>
      </w:r>
      <w:r w:rsidRPr="00D90642">
        <w:rPr>
          <w:rFonts w:ascii="標楷體" w:eastAsia="標楷體" w:hAnsi="標楷體" w:hint="eastAsia"/>
          <w:sz w:val="28"/>
          <w:szCs w:val="28"/>
        </w:rPr>
        <w:t>流程</w:t>
      </w:r>
      <w:r w:rsidR="009B6D80" w:rsidRPr="00D90642">
        <w:rPr>
          <w:rStyle w:val="ng-star-inserted"/>
          <w:rFonts w:ascii="標楷體" w:eastAsia="標楷體" w:hAnsi="標楷體" w:hint="eastAsia"/>
          <w:sz w:val="28"/>
          <w:szCs w:val="28"/>
        </w:rPr>
        <w:t>。</w:t>
      </w:r>
    </w:p>
    <w:bookmarkEnd w:id="5"/>
    <w:p w14:paraId="43F37C3A" w14:textId="5BD7F859" w:rsidR="00CA3795" w:rsidRPr="00D90642" w:rsidRDefault="00834695" w:rsidP="00834695">
      <w:pPr>
        <w:spacing w:line="300" w:lineRule="exact"/>
        <w:ind w:left="2410"/>
        <w:rPr>
          <w:rStyle w:val="ng-star-inserted"/>
          <w:rFonts w:ascii="標楷體" w:eastAsia="標楷體" w:hAnsi="標楷體"/>
          <w:sz w:val="28"/>
          <w:szCs w:val="28"/>
        </w:rPr>
      </w:pPr>
      <w:r w:rsidRPr="00D90642">
        <w:rPr>
          <w:rFonts w:ascii="標楷體" w:eastAsia="標楷體" w:hAnsi="標楷體" w:hint="eastAsia"/>
          <w:sz w:val="28"/>
          <w:szCs w:val="28"/>
        </w:rPr>
        <w:t>2.</w:t>
      </w:r>
      <w:r w:rsidR="00CA3795" w:rsidRPr="00D90642">
        <w:rPr>
          <w:rFonts w:ascii="標楷體" w:eastAsia="標楷體" w:hAnsi="標楷體" w:hint="eastAsia"/>
          <w:sz w:val="28"/>
          <w:szCs w:val="28"/>
        </w:rPr>
        <w:t>主席</w:t>
      </w:r>
      <w:r w:rsidR="00493A0F" w:rsidRPr="00D90642">
        <w:rPr>
          <w:rFonts w:ascii="標楷體" w:eastAsia="標楷體" w:hAnsi="標楷體" w:hint="eastAsia"/>
          <w:sz w:val="28"/>
          <w:szCs w:val="28"/>
        </w:rPr>
        <w:t>表示</w:t>
      </w:r>
      <w:r w:rsidR="007C084E" w:rsidRPr="00D90642">
        <w:rPr>
          <w:rFonts w:ascii="標楷體" w:eastAsia="標楷體" w:hAnsi="標楷體" w:hint="eastAsia"/>
          <w:sz w:val="28"/>
          <w:szCs w:val="28"/>
        </w:rPr>
        <w:t>本案已有列管考核</w:t>
      </w:r>
      <w:r w:rsidR="00493A0F" w:rsidRPr="00D90642">
        <w:rPr>
          <w:rFonts w:ascii="標楷體" w:eastAsia="標楷體" w:hAnsi="標楷體" w:hint="eastAsia"/>
          <w:sz w:val="28"/>
          <w:szCs w:val="28"/>
        </w:rPr>
        <w:t>機制</w:t>
      </w:r>
      <w:r w:rsidRPr="00D90642">
        <w:rPr>
          <w:rFonts w:ascii="標楷體" w:eastAsia="標楷體" w:hAnsi="標楷體" w:hint="eastAsia"/>
          <w:sz w:val="28"/>
          <w:szCs w:val="28"/>
        </w:rPr>
        <w:t>並業已</w:t>
      </w:r>
      <w:r w:rsidR="007C084E" w:rsidRPr="00D90642">
        <w:rPr>
          <w:rFonts w:ascii="標楷體" w:eastAsia="標楷體" w:hAnsi="標楷體" w:hint="eastAsia"/>
          <w:sz w:val="28"/>
          <w:szCs w:val="28"/>
        </w:rPr>
        <w:t>達</w:t>
      </w:r>
      <w:r w:rsidRPr="00D90642">
        <w:rPr>
          <w:rFonts w:ascii="標楷體" w:eastAsia="標楷體" w:hAnsi="標楷體" w:hint="eastAsia"/>
          <w:sz w:val="28"/>
          <w:szCs w:val="28"/>
        </w:rPr>
        <w:t>其</w:t>
      </w:r>
      <w:r w:rsidR="00493A0F" w:rsidRPr="00D90642">
        <w:rPr>
          <w:rFonts w:ascii="標楷體" w:eastAsia="標楷體" w:hAnsi="標楷體" w:hint="eastAsia"/>
          <w:sz w:val="28"/>
          <w:szCs w:val="28"/>
        </w:rPr>
        <w:t>效益</w:t>
      </w:r>
      <w:r w:rsidRPr="00D90642">
        <w:rPr>
          <w:rFonts w:ascii="標楷體" w:eastAsia="標楷體" w:hAnsi="標楷體" w:hint="eastAsia"/>
          <w:sz w:val="28"/>
          <w:szCs w:val="28"/>
        </w:rPr>
        <w:t>，</w:t>
      </w:r>
      <w:r w:rsidR="00493A0F" w:rsidRPr="00D90642">
        <w:rPr>
          <w:rFonts w:ascii="標楷體" w:eastAsia="標楷體" w:hAnsi="標楷體" w:hint="eastAsia"/>
          <w:sz w:val="28"/>
          <w:szCs w:val="28"/>
        </w:rPr>
        <w:t>建議</w:t>
      </w:r>
      <w:r w:rsidR="00CA3795" w:rsidRPr="00D90642">
        <w:rPr>
          <w:rFonts w:ascii="標楷體" w:eastAsia="標楷體" w:hAnsi="標楷體" w:hint="eastAsia"/>
          <w:sz w:val="28"/>
          <w:szCs w:val="28"/>
        </w:rPr>
        <w:t>回歸原來機制，</w:t>
      </w:r>
      <w:r w:rsidR="00AA649A" w:rsidRPr="00D90642">
        <w:rPr>
          <w:rStyle w:val="ng-star-inserted"/>
          <w:rFonts w:ascii="標楷體" w:eastAsia="標楷體" w:hAnsi="標楷體" w:hint="eastAsia"/>
          <w:sz w:val="28"/>
          <w:szCs w:val="28"/>
        </w:rPr>
        <w:t>請</w:t>
      </w:r>
      <w:r w:rsidR="00AA649A" w:rsidRPr="00D90642">
        <w:rPr>
          <w:rStyle w:val="ng-star-inserted"/>
          <w:rFonts w:ascii="標楷體" w:eastAsia="標楷體" w:hAnsi="標楷體"/>
          <w:sz w:val="28"/>
          <w:szCs w:val="28"/>
        </w:rPr>
        <w:t>性</w:t>
      </w:r>
      <w:r w:rsidR="00AA649A" w:rsidRPr="00D90642">
        <w:rPr>
          <w:rStyle w:val="ng-star-inserted"/>
          <w:rFonts w:ascii="標楷體" w:eastAsia="標楷體" w:hAnsi="標楷體" w:hint="eastAsia"/>
          <w:sz w:val="28"/>
          <w:szCs w:val="28"/>
        </w:rPr>
        <w:t>別</w:t>
      </w:r>
      <w:r w:rsidR="00AA649A" w:rsidRPr="00D90642">
        <w:rPr>
          <w:rStyle w:val="ng-star-inserted"/>
          <w:rFonts w:ascii="標楷體" w:eastAsia="標楷體" w:hAnsi="標楷體"/>
          <w:sz w:val="28"/>
          <w:szCs w:val="28"/>
        </w:rPr>
        <w:t>平</w:t>
      </w:r>
      <w:r w:rsidR="00AA649A" w:rsidRPr="00D90642">
        <w:rPr>
          <w:rStyle w:val="ng-star-inserted"/>
          <w:rFonts w:ascii="標楷體" w:eastAsia="標楷體" w:hAnsi="標楷體" w:hint="eastAsia"/>
          <w:sz w:val="28"/>
          <w:szCs w:val="28"/>
        </w:rPr>
        <w:t>等</w:t>
      </w:r>
      <w:r w:rsidR="00AA649A" w:rsidRPr="00D90642">
        <w:rPr>
          <w:rStyle w:val="ng-star-inserted"/>
          <w:rFonts w:ascii="標楷體" w:eastAsia="標楷體" w:hAnsi="標楷體"/>
          <w:sz w:val="28"/>
          <w:szCs w:val="28"/>
        </w:rPr>
        <w:t>辦</w:t>
      </w:r>
      <w:r w:rsidR="00AA649A" w:rsidRPr="00D90642">
        <w:rPr>
          <w:rStyle w:val="ng-star-inserted"/>
          <w:rFonts w:ascii="標楷體" w:eastAsia="標楷體" w:hAnsi="標楷體" w:hint="eastAsia"/>
          <w:sz w:val="28"/>
          <w:szCs w:val="28"/>
        </w:rPr>
        <w:t>公室</w:t>
      </w:r>
      <w:r w:rsidR="00AA649A" w:rsidRPr="00D90642">
        <w:rPr>
          <w:rStyle w:val="ng-star-inserted"/>
          <w:rFonts w:ascii="標楷體" w:eastAsia="標楷體" w:hAnsi="標楷體"/>
          <w:sz w:val="28"/>
          <w:szCs w:val="28"/>
        </w:rPr>
        <w:t>與</w:t>
      </w:r>
      <w:r w:rsidR="00AA649A" w:rsidRPr="00D90642">
        <w:rPr>
          <w:rStyle w:val="ng-star-inserted"/>
          <w:rFonts w:ascii="標楷體" w:eastAsia="標楷體" w:hAnsi="標楷體" w:hint="eastAsia"/>
          <w:sz w:val="28"/>
          <w:szCs w:val="28"/>
        </w:rPr>
        <w:t>智發</w:t>
      </w:r>
      <w:r w:rsidR="00AA649A" w:rsidRPr="00D90642">
        <w:rPr>
          <w:rStyle w:val="ng-star-inserted"/>
          <w:rFonts w:ascii="標楷體" w:eastAsia="標楷體" w:hAnsi="標楷體"/>
          <w:sz w:val="28"/>
          <w:szCs w:val="28"/>
        </w:rPr>
        <w:t>會協商</w:t>
      </w:r>
      <w:r w:rsidR="00AA649A" w:rsidRPr="00D90642">
        <w:rPr>
          <w:rFonts w:ascii="標楷體" w:eastAsia="標楷體" w:hAnsi="標楷體"/>
          <w:sz w:val="28"/>
          <w:szCs w:val="28"/>
        </w:rPr>
        <w:t>簡化</w:t>
      </w:r>
      <w:r w:rsidR="00AA649A" w:rsidRPr="00D90642">
        <w:rPr>
          <w:rFonts w:ascii="標楷體" w:eastAsia="標楷體" w:hAnsi="標楷體" w:hint="eastAsia"/>
          <w:sz w:val="28"/>
          <w:szCs w:val="28"/>
        </w:rPr>
        <w:t>流程</w:t>
      </w:r>
      <w:r w:rsidR="00CA3795" w:rsidRPr="00D90642">
        <w:rPr>
          <w:rStyle w:val="ng-star-inserted"/>
          <w:rFonts w:ascii="標楷體" w:eastAsia="標楷體" w:hAnsi="標楷體" w:hint="eastAsia"/>
          <w:sz w:val="28"/>
          <w:szCs w:val="28"/>
        </w:rPr>
        <w:t>。</w:t>
      </w:r>
    </w:p>
    <w:p w14:paraId="1E56D9C6" w14:textId="51539763" w:rsidR="001572A6" w:rsidRPr="00D90642" w:rsidRDefault="00F74132" w:rsidP="00834695">
      <w:pPr>
        <w:spacing w:line="300" w:lineRule="exact"/>
        <w:ind w:left="2410"/>
        <w:rPr>
          <w:rStyle w:val="ng-star-inserted"/>
          <w:rFonts w:ascii="標楷體" w:eastAsia="標楷體" w:hAnsi="標楷體"/>
          <w:sz w:val="28"/>
          <w:szCs w:val="28"/>
        </w:rPr>
      </w:pPr>
      <w:r w:rsidRPr="00D90642">
        <w:rPr>
          <w:rStyle w:val="ng-star-inserted"/>
          <w:rFonts w:ascii="標楷體" w:eastAsia="標楷體" w:hAnsi="標楷體" w:hint="eastAsia"/>
          <w:sz w:val="28"/>
          <w:szCs w:val="28"/>
        </w:rPr>
        <w:t>3.本次先依114年委員建議提報</w:t>
      </w:r>
      <w:r w:rsidR="001572A6" w:rsidRPr="00D90642">
        <w:rPr>
          <w:rStyle w:val="ng-star-inserted"/>
          <w:rFonts w:ascii="標楷體" w:eastAsia="標楷體" w:hAnsi="標楷體" w:hint="eastAsia"/>
          <w:sz w:val="28"/>
          <w:szCs w:val="28"/>
        </w:rPr>
        <w:t>:</w:t>
      </w:r>
    </w:p>
    <w:p w14:paraId="3AA1CE04" w14:textId="5590A47B" w:rsidR="00BA5ED4" w:rsidRPr="00D90642" w:rsidRDefault="00BA5ED4" w:rsidP="001572A6">
      <w:pPr>
        <w:spacing w:line="300" w:lineRule="exact"/>
        <w:ind w:left="2650"/>
        <w:rPr>
          <w:rFonts w:ascii="標楷體" w:eastAsia="標楷體" w:hAnsi="標楷體"/>
          <w:sz w:val="28"/>
          <w:szCs w:val="28"/>
        </w:rPr>
      </w:pPr>
      <w:r w:rsidRPr="00D90642">
        <w:rPr>
          <w:rFonts w:ascii="標楷體" w:eastAsia="標楷體" w:hAnsi="標楷體" w:hint="eastAsia"/>
          <w:sz w:val="28"/>
          <w:szCs w:val="28"/>
        </w:rPr>
        <w:t>(1)</w:t>
      </w:r>
      <w:r w:rsidR="001572A6" w:rsidRPr="00D90642">
        <w:rPr>
          <w:rStyle w:val="ng-star-inserted"/>
          <w:rFonts w:ascii="標楷體" w:eastAsia="標楷體" w:hAnsi="標楷體" w:hint="eastAsia"/>
          <w:sz w:val="28"/>
          <w:szCs w:val="28"/>
        </w:rPr>
        <w:t>114年上半年</w:t>
      </w:r>
      <w:r w:rsidR="00DB3DD5" w:rsidRPr="00D90642">
        <w:rPr>
          <w:rStyle w:val="ng-star-inserted"/>
          <w:rFonts w:ascii="標楷體" w:eastAsia="標楷體" w:hAnsi="標楷體" w:hint="eastAsia"/>
          <w:sz w:val="28"/>
          <w:szCs w:val="28"/>
        </w:rPr>
        <w:t>委員建議</w:t>
      </w:r>
      <w:r w:rsidR="00DB3DD5" w:rsidRPr="00D90642">
        <w:rPr>
          <w:rFonts w:ascii="標楷體" w:eastAsia="標楷體" w:hAnsi="標楷體" w:hint="eastAsia"/>
          <w:sz w:val="28"/>
          <w:szCs w:val="28"/>
        </w:rPr>
        <w:t>:</w:t>
      </w:r>
    </w:p>
    <w:p w14:paraId="26CDB9D4" w14:textId="524253AB" w:rsidR="00BA5ED4" w:rsidRPr="00D90642" w:rsidRDefault="001572A6" w:rsidP="001572A6">
      <w:pPr>
        <w:spacing w:line="300" w:lineRule="exact"/>
        <w:ind w:left="2650"/>
        <w:rPr>
          <w:rFonts w:ascii="標楷體" w:eastAsia="標楷體" w:hAnsi="標楷體"/>
          <w:sz w:val="28"/>
          <w:szCs w:val="28"/>
        </w:rPr>
      </w:pPr>
      <w:r w:rsidRPr="00D90642">
        <w:rPr>
          <w:rFonts w:ascii="標楷體" w:eastAsia="標楷體" w:hAnsi="標楷體" w:hint="eastAsia"/>
          <w:sz w:val="28"/>
          <w:szCs w:val="28"/>
        </w:rPr>
        <w:t>「重大施政計畫」本案廁所施做建議符合現行法規要求，餘照案通過</w:t>
      </w:r>
      <w:r w:rsidR="00BA5ED4" w:rsidRPr="00D90642">
        <w:rPr>
          <w:rFonts w:ascii="標楷體" w:eastAsia="標楷體" w:hAnsi="標楷體" w:hint="eastAsia"/>
          <w:sz w:val="28"/>
          <w:szCs w:val="28"/>
        </w:rPr>
        <w:t>。</w:t>
      </w:r>
    </w:p>
    <w:p w14:paraId="7716D098" w14:textId="7272C938" w:rsidR="00F74132" w:rsidRPr="00D90642" w:rsidRDefault="001572A6" w:rsidP="001572A6">
      <w:pPr>
        <w:spacing w:line="300" w:lineRule="exact"/>
        <w:ind w:left="2650"/>
        <w:rPr>
          <w:rFonts w:ascii="標楷體" w:eastAsia="標楷體" w:hAnsi="標楷體"/>
          <w:sz w:val="28"/>
          <w:szCs w:val="28"/>
        </w:rPr>
      </w:pPr>
      <w:r w:rsidRPr="00D90642">
        <w:rPr>
          <w:rFonts w:ascii="標楷體" w:eastAsia="標楷體" w:hAnsi="標楷體" w:hint="eastAsia"/>
          <w:sz w:val="28"/>
          <w:szCs w:val="28"/>
        </w:rPr>
        <w:t>「非重大施政計畫」:在執行中及完工後請參考嚴委員祥鸞建議各做一次性平影響評估；另在完工後請參考蔡委員篤堅建議使用者經驗反饋調查，未來如辦理工作坊建議邀請本局性平委員蒞臨指導，餘照案通過。</w:t>
      </w:r>
    </w:p>
    <w:p w14:paraId="52FA25A8" w14:textId="117A9857" w:rsidR="001572A6" w:rsidRPr="00D90642" w:rsidRDefault="00BA5ED4" w:rsidP="001572A6">
      <w:pPr>
        <w:spacing w:line="300" w:lineRule="exact"/>
        <w:ind w:left="2650"/>
        <w:rPr>
          <w:rFonts w:ascii="標楷體" w:eastAsia="標楷體" w:hAnsi="標楷體"/>
          <w:sz w:val="28"/>
          <w:szCs w:val="28"/>
        </w:rPr>
      </w:pPr>
      <w:r w:rsidRPr="00D90642">
        <w:rPr>
          <w:rFonts w:ascii="標楷體" w:eastAsia="標楷體" w:hAnsi="標楷體" w:hint="eastAsia"/>
          <w:sz w:val="28"/>
          <w:szCs w:val="28"/>
        </w:rPr>
        <w:t>(2)</w:t>
      </w:r>
      <w:r w:rsidR="001572A6" w:rsidRPr="00D90642">
        <w:rPr>
          <w:rStyle w:val="ng-star-inserted"/>
          <w:rFonts w:ascii="標楷體" w:eastAsia="標楷體" w:hAnsi="標楷體" w:hint="eastAsia"/>
          <w:sz w:val="28"/>
          <w:szCs w:val="28"/>
        </w:rPr>
        <w:t>114年下半年</w:t>
      </w:r>
      <w:r w:rsidR="001572A6" w:rsidRPr="00D90642">
        <w:rPr>
          <w:rFonts w:ascii="標楷體" w:eastAsia="標楷體" w:hAnsi="標楷體" w:hint="eastAsia"/>
          <w:sz w:val="28"/>
          <w:szCs w:val="28"/>
        </w:rPr>
        <w:t>:兩案已無追蹤事項。</w:t>
      </w:r>
    </w:p>
    <w:p w14:paraId="127DF484" w14:textId="275720BD" w:rsidR="006B28B9" w:rsidRPr="00CA3795" w:rsidRDefault="00CA3795" w:rsidP="003F4918">
      <w:pPr>
        <w:numPr>
          <w:ilvl w:val="2"/>
          <w:numId w:val="3"/>
        </w:numPr>
        <w:spacing w:line="300" w:lineRule="exact"/>
        <w:rPr>
          <w:rFonts w:ascii="標楷體" w:eastAsia="標楷體" w:hAnsi="標楷體"/>
          <w:sz w:val="28"/>
          <w:szCs w:val="28"/>
        </w:rPr>
      </w:pPr>
      <w:r w:rsidRPr="00CA3795">
        <w:rPr>
          <w:rFonts w:ascii="標楷體" w:eastAsia="標楷體" w:hAnsi="標楷體" w:hint="eastAsia"/>
          <w:sz w:val="28"/>
          <w:szCs w:val="28"/>
        </w:rPr>
        <w:t>有關</w:t>
      </w:r>
      <w:r w:rsidRPr="00CA3795">
        <w:rPr>
          <w:rFonts w:ascii="標楷體" w:eastAsia="標楷體" w:hAnsi="標楷體"/>
          <w:sz w:val="28"/>
          <w:szCs w:val="28"/>
        </w:rPr>
        <w:t>116</w:t>
      </w:r>
      <w:r w:rsidRPr="00CA3795">
        <w:rPr>
          <w:rFonts w:ascii="標楷體" w:eastAsia="標楷體" w:hAnsi="標楷體" w:hint="eastAsia"/>
          <w:sz w:val="28"/>
          <w:szCs w:val="28"/>
        </w:rPr>
        <w:t>年「重大施政計畫」性別影響評估案，</w:t>
      </w:r>
      <w:r w:rsidRPr="00CA3795">
        <w:rPr>
          <w:rFonts w:ascii="標楷體" w:eastAsia="標楷體" w:hAnsi="標楷體" w:hint="eastAsia"/>
          <w:sz w:val="28"/>
          <w:szCs w:val="28"/>
          <w:u w:val="single"/>
        </w:rPr>
        <w:t>觀光技術科</w:t>
      </w:r>
      <w:r w:rsidRPr="00CA3795">
        <w:rPr>
          <w:rFonts w:ascii="標楷體" w:eastAsia="標楷體" w:hAnsi="標楷體" w:hint="eastAsia"/>
          <w:sz w:val="28"/>
          <w:szCs w:val="28"/>
        </w:rPr>
        <w:t>提報-「復興區枕頭山步道二期改善計畫」。</w:t>
      </w:r>
    </w:p>
    <w:p w14:paraId="202A38CF" w14:textId="6554CBD0" w:rsidR="00CA3795" w:rsidRPr="00CA3795" w:rsidRDefault="00CA3795" w:rsidP="00AA649A">
      <w:pPr>
        <w:spacing w:line="300" w:lineRule="exact"/>
        <w:ind w:left="2268" w:hanging="708"/>
        <w:rPr>
          <w:rFonts w:ascii="標楷體" w:eastAsia="標楷體" w:hAnsi="標楷體"/>
          <w:sz w:val="28"/>
          <w:szCs w:val="28"/>
        </w:rPr>
      </w:pPr>
      <w:r w:rsidRPr="00CA3795">
        <w:rPr>
          <w:rFonts w:ascii="標楷體" w:eastAsia="標楷體" w:hAnsi="標楷體" w:hint="eastAsia"/>
          <w:sz w:val="28"/>
          <w:szCs w:val="28"/>
        </w:rPr>
        <w:t>決議：</w:t>
      </w:r>
      <w:r w:rsidR="0039303A">
        <w:rPr>
          <w:rFonts w:ascii="標楷體" w:eastAsia="標楷體" w:hAnsi="標楷體" w:hint="eastAsia"/>
          <w:sz w:val="28"/>
          <w:szCs w:val="28"/>
        </w:rPr>
        <w:t>1.</w:t>
      </w:r>
      <w:r w:rsidRPr="00CA3795">
        <w:rPr>
          <w:rFonts w:ascii="標楷體" w:eastAsia="標楷體" w:hAnsi="標楷體" w:hint="eastAsia"/>
          <w:sz w:val="28"/>
          <w:szCs w:val="28"/>
        </w:rPr>
        <w:t>嚴</w:t>
      </w:r>
      <w:r w:rsidRPr="00CA3795">
        <w:rPr>
          <w:rFonts w:ascii="標楷體" w:eastAsia="標楷體" w:hAnsi="標楷體"/>
          <w:sz w:val="28"/>
          <w:szCs w:val="28"/>
        </w:rPr>
        <w:t>委員</w:t>
      </w:r>
      <w:r w:rsidRPr="00CA3795">
        <w:rPr>
          <w:rFonts w:ascii="標楷體" w:eastAsia="標楷體" w:hAnsi="標楷體" w:hint="eastAsia"/>
          <w:sz w:val="28"/>
          <w:szCs w:val="28"/>
        </w:rPr>
        <w:t>提及</w:t>
      </w:r>
      <w:r w:rsidRPr="00CA3795">
        <w:rPr>
          <w:rFonts w:ascii="標楷體" w:eastAsia="標楷體" w:hAnsi="標楷體"/>
          <w:sz w:val="28"/>
          <w:szCs w:val="28"/>
        </w:rPr>
        <w:t>台北市已開始減少評估案件量，建議桃園也應朝向「一局處一案」的精簡方向發展</w:t>
      </w:r>
      <w:r w:rsidRPr="00CA3795">
        <w:rPr>
          <w:rFonts w:ascii="標楷體" w:eastAsia="標楷體" w:hAnsi="標楷體" w:hint="eastAsia"/>
          <w:sz w:val="28"/>
          <w:szCs w:val="28"/>
        </w:rPr>
        <w:t>。</w:t>
      </w:r>
    </w:p>
    <w:p w14:paraId="4C0CE77B" w14:textId="0332D47E" w:rsidR="00CA3795" w:rsidRPr="00CA3795" w:rsidRDefault="0039303A" w:rsidP="00AA649A">
      <w:pPr>
        <w:spacing w:line="300" w:lineRule="exact"/>
        <w:ind w:left="24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CA3795" w:rsidRPr="00CA3795">
        <w:rPr>
          <w:rFonts w:ascii="標楷體" w:eastAsia="標楷體" w:hAnsi="標楷體" w:hint="eastAsia"/>
          <w:sz w:val="28"/>
          <w:szCs w:val="28"/>
        </w:rPr>
        <w:t>主席建議：請業務科考慮是否修改提報之計畫或維持本計畫，會後</w:t>
      </w:r>
      <w:r w:rsidR="00F74132" w:rsidRPr="00D90642">
        <w:rPr>
          <w:rFonts w:ascii="標楷體" w:eastAsia="標楷體" w:hAnsi="標楷體" w:hint="eastAsia"/>
          <w:sz w:val="28"/>
          <w:szCs w:val="28"/>
        </w:rPr>
        <w:t>經洽</w:t>
      </w:r>
      <w:r w:rsidR="00CA3795" w:rsidRPr="00D90642">
        <w:rPr>
          <w:rFonts w:ascii="標楷體" w:eastAsia="標楷體" w:hAnsi="標楷體" w:hint="eastAsia"/>
          <w:sz w:val="28"/>
          <w:szCs w:val="28"/>
        </w:rPr>
        <w:t>觀光技術科</w:t>
      </w:r>
      <w:r w:rsidR="00F74132" w:rsidRPr="00D90642">
        <w:rPr>
          <w:rFonts w:ascii="標楷體" w:eastAsia="標楷體" w:hAnsi="標楷體" w:hint="eastAsia"/>
          <w:sz w:val="28"/>
          <w:szCs w:val="28"/>
        </w:rPr>
        <w:t>表示</w:t>
      </w:r>
      <w:r w:rsidR="00CA3795" w:rsidRPr="00CA3795">
        <w:rPr>
          <w:rFonts w:ascii="標楷體" w:eastAsia="標楷體" w:hAnsi="標楷體" w:hint="eastAsia"/>
          <w:sz w:val="28"/>
          <w:szCs w:val="28"/>
        </w:rPr>
        <w:t>改提報</w:t>
      </w:r>
      <w:r w:rsidR="00CA3795" w:rsidRPr="00CA3795">
        <w:rPr>
          <w:rFonts w:ascii="標楷體" w:eastAsia="標楷體" w:hAnsi="標楷體"/>
          <w:sz w:val="28"/>
          <w:szCs w:val="28"/>
        </w:rPr>
        <w:t>「</w:t>
      </w:r>
      <w:r w:rsidR="00CA3795" w:rsidRPr="00CA3795">
        <w:rPr>
          <w:rFonts w:ascii="標楷體" w:eastAsia="標楷體" w:hAnsi="標楷體" w:hint="eastAsia"/>
          <w:sz w:val="28"/>
          <w:szCs w:val="28"/>
        </w:rPr>
        <w:t>新屋綠隧道遊憩環境優化統包工程</w:t>
      </w:r>
      <w:r w:rsidR="00CA3795" w:rsidRPr="00CA3795">
        <w:rPr>
          <w:rFonts w:ascii="標楷體" w:eastAsia="標楷體" w:hAnsi="標楷體"/>
          <w:sz w:val="28"/>
          <w:szCs w:val="28"/>
        </w:rPr>
        <w:t>」</w:t>
      </w:r>
      <w:r w:rsidR="00CA3795" w:rsidRPr="00CA3795">
        <w:rPr>
          <w:rFonts w:ascii="標楷體" w:eastAsia="標楷體" w:hAnsi="標楷體" w:hint="eastAsia"/>
          <w:sz w:val="28"/>
          <w:szCs w:val="28"/>
        </w:rPr>
        <w:t>。</w:t>
      </w:r>
    </w:p>
    <w:p w14:paraId="7AB5A019" w14:textId="77777777" w:rsidR="00CA3795" w:rsidRPr="00CA3795" w:rsidRDefault="00CA3795" w:rsidP="003F4918">
      <w:pPr>
        <w:pStyle w:val="ab"/>
        <w:numPr>
          <w:ilvl w:val="2"/>
          <w:numId w:val="3"/>
        </w:numPr>
        <w:spacing w:line="300" w:lineRule="exact"/>
        <w:rPr>
          <w:rFonts w:ascii="標楷體" w:eastAsia="標楷體" w:hAnsi="標楷體"/>
          <w:sz w:val="28"/>
          <w:szCs w:val="28"/>
        </w:rPr>
      </w:pPr>
      <w:r w:rsidRPr="00CA3795">
        <w:rPr>
          <w:rFonts w:ascii="標楷體" w:eastAsia="標楷體" w:hAnsi="標楷體" w:hint="eastAsia"/>
          <w:sz w:val="28"/>
          <w:szCs w:val="28"/>
        </w:rPr>
        <w:lastRenderedPageBreak/>
        <w:t>有關116年「非重大施政計畫」性別影響評估案，風景區管理處提報「防止針孔攝影保障隱私安全推動方案」。</w:t>
      </w:r>
    </w:p>
    <w:p w14:paraId="1F383B27" w14:textId="314B8496" w:rsidR="00631707" w:rsidRPr="00CA3795" w:rsidRDefault="00CA3795" w:rsidP="003F4918">
      <w:pPr>
        <w:spacing w:line="300" w:lineRule="exact"/>
        <w:ind w:left="1560"/>
        <w:rPr>
          <w:rFonts w:ascii="標楷體" w:eastAsia="標楷體" w:hAnsi="標楷體"/>
          <w:sz w:val="28"/>
          <w:szCs w:val="28"/>
        </w:rPr>
      </w:pPr>
      <w:r w:rsidRPr="00CA3795">
        <w:rPr>
          <w:rFonts w:ascii="標楷體" w:eastAsia="標楷體" w:hAnsi="標楷體" w:hint="eastAsia"/>
          <w:sz w:val="28"/>
          <w:szCs w:val="28"/>
        </w:rPr>
        <w:t>決議:照案通過。</w:t>
      </w:r>
    </w:p>
    <w:bookmarkEnd w:id="3"/>
    <w:p w14:paraId="20FF6CF5" w14:textId="5F10F937" w:rsidR="00BA301F" w:rsidRPr="00CA3795" w:rsidRDefault="00BA301F" w:rsidP="003F4918">
      <w:pPr>
        <w:numPr>
          <w:ilvl w:val="1"/>
          <w:numId w:val="3"/>
        </w:numPr>
        <w:spacing w:line="300" w:lineRule="exact"/>
        <w:ind w:leftChars="118" w:left="941" w:hangingChars="235" w:hanging="658"/>
        <w:rPr>
          <w:rFonts w:ascii="標楷體" w:eastAsia="標楷體" w:hAnsi="標楷體"/>
          <w:sz w:val="28"/>
          <w:szCs w:val="28"/>
        </w:rPr>
      </w:pPr>
      <w:r w:rsidRPr="00CA3795">
        <w:rPr>
          <w:rFonts w:ascii="標楷體" w:eastAsia="標楷體" w:hAnsi="標楷體"/>
          <w:sz w:val="28"/>
          <w:szCs w:val="28"/>
        </w:rPr>
        <w:t>114</w:t>
      </w:r>
      <w:r w:rsidRPr="00CA3795">
        <w:rPr>
          <w:rFonts w:ascii="標楷體" w:eastAsia="標楷體" w:hAnsi="標楷體" w:hint="eastAsia"/>
          <w:sz w:val="28"/>
          <w:szCs w:val="28"/>
        </w:rPr>
        <w:t>年性別統計運用成果及</w:t>
      </w:r>
      <w:r w:rsidRPr="00CA3795">
        <w:rPr>
          <w:rFonts w:ascii="標楷體" w:eastAsia="標楷體" w:hAnsi="標楷體"/>
          <w:sz w:val="28"/>
          <w:szCs w:val="28"/>
        </w:rPr>
        <w:t>115</w:t>
      </w:r>
      <w:r w:rsidRPr="00CA3795">
        <w:rPr>
          <w:rFonts w:ascii="標楷體" w:eastAsia="標楷體" w:hAnsi="標楷體" w:hint="eastAsia"/>
          <w:sz w:val="28"/>
          <w:szCs w:val="28"/>
        </w:rPr>
        <w:t>年性別分析題目與大綱</w:t>
      </w:r>
    </w:p>
    <w:p w14:paraId="4E5DE62C" w14:textId="3860F57A" w:rsidR="00631707" w:rsidRPr="00CA3795" w:rsidRDefault="00CA3795" w:rsidP="003F4918">
      <w:pPr>
        <w:numPr>
          <w:ilvl w:val="2"/>
          <w:numId w:val="3"/>
        </w:numPr>
        <w:spacing w:line="300" w:lineRule="exact"/>
        <w:rPr>
          <w:rFonts w:ascii="標楷體" w:eastAsia="標楷體" w:hAnsi="標楷體"/>
          <w:sz w:val="28"/>
          <w:szCs w:val="28"/>
        </w:rPr>
      </w:pPr>
      <w:r w:rsidRPr="00CA3795">
        <w:rPr>
          <w:rFonts w:ascii="標楷體" w:eastAsia="標楷體" w:hAnsi="標楷體" w:hint="eastAsia"/>
          <w:sz w:val="28"/>
          <w:szCs w:val="28"/>
          <w:u w:val="single"/>
        </w:rPr>
        <w:t>觀光技術科</w:t>
      </w:r>
      <w:r w:rsidRPr="00CA3795">
        <w:rPr>
          <w:rFonts w:ascii="標楷體" w:eastAsia="標楷體" w:hAnsi="標楷體" w:hint="eastAsia"/>
          <w:sz w:val="28"/>
          <w:szCs w:val="28"/>
        </w:rPr>
        <w:t>提報</w:t>
      </w:r>
      <w:r w:rsidRPr="00CA3795">
        <w:rPr>
          <w:rFonts w:ascii="標楷體" w:eastAsia="標楷體" w:hAnsi="標楷體"/>
          <w:sz w:val="28"/>
          <w:szCs w:val="28"/>
        </w:rPr>
        <w:t>114</w:t>
      </w:r>
      <w:r w:rsidRPr="00CA3795">
        <w:rPr>
          <w:rFonts w:ascii="標楷體" w:eastAsia="標楷體" w:hAnsi="標楷體" w:hint="eastAsia"/>
          <w:sz w:val="28"/>
          <w:szCs w:val="28"/>
        </w:rPr>
        <w:t>年性別統計運用成果</w:t>
      </w:r>
      <w:r w:rsidRPr="00CA3795">
        <w:rPr>
          <w:rFonts w:ascii="標楷體" w:eastAsia="標楷體" w:hAnsi="標楷體" w:hint="eastAsia"/>
          <w:bCs/>
          <w:sz w:val="28"/>
          <w:szCs w:val="28"/>
        </w:rPr>
        <w:t>「</w:t>
      </w:r>
      <w:r w:rsidRPr="00CA3795">
        <w:rPr>
          <w:rFonts w:ascii="標楷體" w:eastAsia="標楷體" w:hAnsi="標楷體" w:hint="eastAsia"/>
          <w:sz w:val="28"/>
          <w:szCs w:val="28"/>
        </w:rPr>
        <w:t>執行觀光景點設施及步道規劃設計案承辦人性別比例</w:t>
      </w:r>
      <w:r w:rsidRPr="00CA3795">
        <w:rPr>
          <w:rFonts w:ascii="標楷體" w:eastAsia="標楷體" w:hAnsi="標楷體" w:hint="eastAsia"/>
          <w:bCs/>
          <w:sz w:val="28"/>
          <w:szCs w:val="28"/>
        </w:rPr>
        <w:t>」</w:t>
      </w:r>
      <w:r w:rsidRPr="00CA3795">
        <w:rPr>
          <w:rFonts w:ascii="標楷體" w:eastAsia="標楷體" w:hAnsi="標楷體" w:hint="eastAsia"/>
          <w:sz w:val="28"/>
          <w:szCs w:val="28"/>
        </w:rPr>
        <w:t>。</w:t>
      </w:r>
    </w:p>
    <w:p w14:paraId="7F168774" w14:textId="27330844" w:rsidR="00CA3795" w:rsidRPr="00D90642" w:rsidRDefault="00CA3795" w:rsidP="003F4918">
      <w:pPr>
        <w:spacing w:line="300" w:lineRule="exact"/>
        <w:ind w:left="1560"/>
        <w:rPr>
          <w:rFonts w:ascii="標楷體" w:eastAsia="標楷體" w:hAnsi="標楷體"/>
          <w:sz w:val="28"/>
          <w:szCs w:val="28"/>
        </w:rPr>
      </w:pPr>
      <w:r w:rsidRPr="00CA3795">
        <w:rPr>
          <w:rFonts w:ascii="標楷體" w:eastAsia="標楷體" w:hAnsi="標楷體" w:hint="eastAsia"/>
          <w:sz w:val="28"/>
          <w:szCs w:val="28"/>
        </w:rPr>
        <w:t>決議:</w:t>
      </w:r>
      <w:r w:rsidR="00F74132" w:rsidRPr="00D90642">
        <w:rPr>
          <w:rFonts w:ascii="標楷體" w:eastAsia="標楷體" w:hAnsi="標楷體" w:hint="eastAsia"/>
          <w:sz w:val="28"/>
          <w:szCs w:val="28"/>
        </w:rPr>
        <w:t>女性承辦人比例呈正向趨勢，</w:t>
      </w:r>
      <w:r w:rsidRPr="00D90642">
        <w:rPr>
          <w:rFonts w:ascii="標楷體" w:eastAsia="標楷體" w:hAnsi="標楷體" w:hint="eastAsia"/>
          <w:sz w:val="28"/>
          <w:szCs w:val="28"/>
        </w:rPr>
        <w:t>照案通過。</w:t>
      </w:r>
    </w:p>
    <w:p w14:paraId="3744C67B" w14:textId="5551AA70" w:rsidR="00CA3795" w:rsidRPr="00D90642" w:rsidRDefault="00CA3795" w:rsidP="003F4918">
      <w:pPr>
        <w:numPr>
          <w:ilvl w:val="2"/>
          <w:numId w:val="3"/>
        </w:numPr>
        <w:spacing w:line="300" w:lineRule="exact"/>
        <w:rPr>
          <w:rFonts w:ascii="標楷體" w:eastAsia="標楷體" w:hAnsi="標楷體"/>
          <w:sz w:val="28"/>
          <w:szCs w:val="28"/>
        </w:rPr>
      </w:pPr>
      <w:r w:rsidRPr="00D90642">
        <w:rPr>
          <w:rFonts w:ascii="標楷體" w:eastAsia="標楷體" w:hAnsi="標楷體" w:hint="eastAsia"/>
          <w:sz w:val="28"/>
          <w:szCs w:val="28"/>
          <w:u w:val="single"/>
        </w:rPr>
        <w:t>觀光技術科</w:t>
      </w:r>
      <w:r w:rsidRPr="00D90642">
        <w:rPr>
          <w:rFonts w:ascii="標楷體" w:eastAsia="標楷體" w:hAnsi="標楷體" w:hint="eastAsia"/>
          <w:sz w:val="28"/>
          <w:szCs w:val="28"/>
        </w:rPr>
        <w:t>提報</w:t>
      </w:r>
      <w:r w:rsidRPr="00D90642">
        <w:rPr>
          <w:rFonts w:ascii="標楷體" w:eastAsia="標楷體" w:hAnsi="標楷體"/>
          <w:sz w:val="28"/>
          <w:szCs w:val="28"/>
        </w:rPr>
        <w:t>115</w:t>
      </w:r>
      <w:r w:rsidRPr="00D90642">
        <w:rPr>
          <w:rFonts w:ascii="標楷體" w:eastAsia="標楷體" w:hAnsi="標楷體" w:hint="eastAsia"/>
          <w:sz w:val="28"/>
          <w:szCs w:val="28"/>
        </w:rPr>
        <w:t>年性別分析題目與大綱</w:t>
      </w:r>
      <w:r w:rsidRPr="00D90642">
        <w:rPr>
          <w:rFonts w:ascii="標楷體" w:eastAsia="標楷體" w:hAnsi="標楷體" w:hint="eastAsia"/>
          <w:bCs/>
          <w:sz w:val="28"/>
          <w:szCs w:val="28"/>
        </w:rPr>
        <w:t>「永安海客園區遊憩環境優化統包工程」</w:t>
      </w:r>
      <w:r w:rsidRPr="00D90642">
        <w:rPr>
          <w:rFonts w:ascii="標楷體" w:eastAsia="標楷體" w:hAnsi="標楷體"/>
          <w:bCs/>
          <w:sz w:val="28"/>
          <w:szCs w:val="28"/>
        </w:rPr>
        <w:t>-</w:t>
      </w:r>
      <w:r w:rsidRPr="00D90642">
        <w:rPr>
          <w:rFonts w:ascii="標楷體" w:eastAsia="標楷體" w:hAnsi="標楷體" w:hint="eastAsia"/>
          <w:bCs/>
          <w:sz w:val="28"/>
          <w:szCs w:val="28"/>
        </w:rPr>
        <w:t>性別友善遊憩環境規劃與改善策略分析</w:t>
      </w:r>
      <w:r w:rsidRPr="00D90642">
        <w:rPr>
          <w:rFonts w:ascii="標楷體" w:eastAsia="標楷體" w:hAnsi="標楷體" w:hint="eastAsia"/>
          <w:sz w:val="28"/>
          <w:szCs w:val="28"/>
        </w:rPr>
        <w:t>。</w:t>
      </w:r>
    </w:p>
    <w:p w14:paraId="0BA79878" w14:textId="79412FFB" w:rsidR="00CA3795" w:rsidRPr="00D90642" w:rsidRDefault="00CA3795" w:rsidP="003F4918">
      <w:pPr>
        <w:spacing w:line="300" w:lineRule="exact"/>
        <w:ind w:left="1560"/>
        <w:rPr>
          <w:rFonts w:ascii="標楷體" w:eastAsia="標楷體" w:hAnsi="標楷體"/>
          <w:sz w:val="28"/>
          <w:szCs w:val="28"/>
        </w:rPr>
      </w:pPr>
      <w:r w:rsidRPr="00D90642">
        <w:rPr>
          <w:rFonts w:ascii="標楷體" w:eastAsia="標楷體" w:hAnsi="標楷體" w:hint="eastAsia"/>
          <w:sz w:val="28"/>
          <w:szCs w:val="28"/>
        </w:rPr>
        <w:t>決議:主席建議持續追蹤進度，照案通過。</w:t>
      </w:r>
    </w:p>
    <w:p w14:paraId="14AB21A1" w14:textId="7E0EF77A" w:rsidR="00CA3795" w:rsidRPr="00D90642" w:rsidRDefault="00CA3795" w:rsidP="003F4918">
      <w:pPr>
        <w:numPr>
          <w:ilvl w:val="2"/>
          <w:numId w:val="3"/>
        </w:numPr>
        <w:spacing w:line="300" w:lineRule="exact"/>
        <w:rPr>
          <w:rFonts w:ascii="標楷體" w:eastAsia="標楷體" w:hAnsi="標楷體"/>
          <w:sz w:val="28"/>
          <w:szCs w:val="28"/>
        </w:rPr>
      </w:pPr>
      <w:r w:rsidRPr="00D90642">
        <w:rPr>
          <w:rFonts w:ascii="標楷體" w:eastAsia="標楷體" w:hAnsi="標楷體" w:hint="eastAsia"/>
          <w:sz w:val="28"/>
          <w:szCs w:val="28"/>
          <w:u w:val="single"/>
        </w:rPr>
        <w:t>風景區管理處</w:t>
      </w:r>
      <w:r w:rsidRPr="00D90642">
        <w:rPr>
          <w:rFonts w:ascii="標楷體" w:eastAsia="標楷體" w:hAnsi="標楷體" w:hint="eastAsia"/>
          <w:sz w:val="28"/>
          <w:szCs w:val="28"/>
        </w:rPr>
        <w:t>提報</w:t>
      </w:r>
      <w:r w:rsidRPr="00D90642">
        <w:rPr>
          <w:rFonts w:ascii="標楷體" w:eastAsia="標楷體" w:hAnsi="標楷體"/>
          <w:sz w:val="28"/>
          <w:szCs w:val="28"/>
        </w:rPr>
        <w:t>115</w:t>
      </w:r>
      <w:r w:rsidRPr="00D90642">
        <w:rPr>
          <w:rFonts w:ascii="標楷體" w:eastAsia="標楷體" w:hAnsi="標楷體" w:hint="eastAsia"/>
          <w:sz w:val="28"/>
          <w:szCs w:val="28"/>
        </w:rPr>
        <w:t>年性別分析題目與大綱「</w:t>
      </w:r>
      <w:r w:rsidRPr="00D90642">
        <w:rPr>
          <w:rFonts w:ascii="標楷體" w:eastAsia="標楷體" w:hAnsi="標楷體" w:hint="eastAsia"/>
          <w:bCs/>
          <w:sz w:val="28"/>
          <w:szCs w:val="28"/>
        </w:rPr>
        <w:t>大溪中正公園性別友善空間與服務規劃之性別分析</w:t>
      </w:r>
      <w:r w:rsidRPr="00D90642">
        <w:rPr>
          <w:rFonts w:ascii="標楷體" w:eastAsia="標楷體" w:hAnsi="標楷體" w:hint="eastAsia"/>
          <w:sz w:val="28"/>
          <w:szCs w:val="28"/>
        </w:rPr>
        <w:t>」</w:t>
      </w:r>
    </w:p>
    <w:p w14:paraId="40FD471B" w14:textId="5A31250F" w:rsidR="003E0A3E" w:rsidRPr="00D90642" w:rsidRDefault="003E0A3E" w:rsidP="003F4918">
      <w:pPr>
        <w:spacing w:line="300" w:lineRule="exact"/>
        <w:ind w:left="1560"/>
        <w:rPr>
          <w:rFonts w:ascii="標楷體" w:eastAsia="標楷體" w:hAnsi="標楷體"/>
          <w:sz w:val="28"/>
          <w:szCs w:val="28"/>
        </w:rPr>
      </w:pPr>
      <w:r w:rsidRPr="00D90642">
        <w:rPr>
          <w:rFonts w:ascii="標楷體" w:eastAsia="標楷體" w:hAnsi="標楷體" w:hint="eastAsia"/>
          <w:sz w:val="28"/>
          <w:szCs w:val="28"/>
        </w:rPr>
        <w:t>決議：</w:t>
      </w:r>
      <w:r w:rsidR="00CA3795" w:rsidRPr="00D90642">
        <w:rPr>
          <w:rFonts w:ascii="標楷體" w:eastAsia="標楷體" w:hAnsi="標楷體" w:hint="eastAsia"/>
          <w:sz w:val="28"/>
          <w:szCs w:val="28"/>
        </w:rPr>
        <w:t>照案通過。</w:t>
      </w:r>
    </w:p>
    <w:p w14:paraId="07363F5B" w14:textId="4B46310C" w:rsidR="00BA301F" w:rsidRPr="00D90642" w:rsidRDefault="00BA301F" w:rsidP="003F4918">
      <w:pPr>
        <w:numPr>
          <w:ilvl w:val="1"/>
          <w:numId w:val="3"/>
        </w:numPr>
        <w:spacing w:line="300" w:lineRule="exact"/>
        <w:ind w:leftChars="118" w:left="941" w:hangingChars="235" w:hanging="658"/>
        <w:rPr>
          <w:rFonts w:ascii="標楷體" w:eastAsia="標楷體" w:hAnsi="標楷體"/>
          <w:sz w:val="28"/>
          <w:szCs w:val="28"/>
        </w:rPr>
      </w:pPr>
      <w:r w:rsidRPr="00D90642">
        <w:rPr>
          <w:rFonts w:ascii="標楷體" w:eastAsia="標楷體" w:hAnsi="標楷體" w:hint="eastAsia"/>
          <w:sz w:val="28"/>
          <w:szCs w:val="28"/>
        </w:rPr>
        <w:t>性別預算</w:t>
      </w:r>
    </w:p>
    <w:p w14:paraId="63603669" w14:textId="63DCB1A7" w:rsidR="007A4F28" w:rsidRPr="00D90642" w:rsidRDefault="007A4F28" w:rsidP="008C5921">
      <w:pPr>
        <w:spacing w:line="300" w:lineRule="exact"/>
        <w:ind w:left="851"/>
        <w:rPr>
          <w:rFonts w:ascii="標楷體" w:eastAsia="標楷體" w:hAnsi="標楷體"/>
          <w:sz w:val="28"/>
          <w:szCs w:val="28"/>
        </w:rPr>
      </w:pPr>
      <w:r w:rsidRPr="00D90642">
        <w:rPr>
          <w:rFonts w:ascii="標楷體" w:eastAsia="標楷體" w:hAnsi="標楷體"/>
          <w:sz w:val="28"/>
          <w:szCs w:val="28"/>
        </w:rPr>
        <w:t>114</w:t>
      </w:r>
      <w:r w:rsidRPr="00D90642">
        <w:rPr>
          <w:rFonts w:ascii="標楷體" w:eastAsia="標楷體" w:hAnsi="標楷體" w:hint="eastAsia"/>
          <w:sz w:val="28"/>
          <w:szCs w:val="28"/>
        </w:rPr>
        <w:t>年性別預算執行情形及</w:t>
      </w:r>
      <w:r w:rsidRPr="00D90642">
        <w:rPr>
          <w:rFonts w:ascii="標楷體" w:eastAsia="標楷體" w:hAnsi="標楷體"/>
          <w:sz w:val="28"/>
          <w:szCs w:val="28"/>
        </w:rPr>
        <w:t>115</w:t>
      </w:r>
      <w:r w:rsidRPr="00D90642">
        <w:rPr>
          <w:rFonts w:ascii="標楷體" w:eastAsia="標楷體" w:hAnsi="標楷體" w:hint="eastAsia"/>
          <w:sz w:val="28"/>
          <w:szCs w:val="28"/>
        </w:rPr>
        <w:t>性別預算編列情形</w:t>
      </w:r>
      <w:r w:rsidRPr="00D90642">
        <w:rPr>
          <w:rFonts w:ascii="標楷體" w:eastAsia="標楷體" w:hAnsi="標楷體" w:hint="eastAsia"/>
          <w:bCs/>
          <w:sz w:val="28"/>
          <w:szCs w:val="28"/>
        </w:rPr>
        <w:t>提送本次會議通過後，再行提送主計處彙整提報性別主流化推動組會議。</w:t>
      </w:r>
    </w:p>
    <w:p w14:paraId="30C15FF4" w14:textId="30F68BF3" w:rsidR="00514C80" w:rsidRPr="00D90642" w:rsidRDefault="007A4F28" w:rsidP="009B6D80">
      <w:pPr>
        <w:spacing w:line="300" w:lineRule="exact"/>
        <w:ind w:left="1701" w:hanging="850"/>
        <w:rPr>
          <w:rFonts w:ascii="標楷體" w:eastAsia="標楷體" w:hAnsi="標楷體"/>
          <w:sz w:val="28"/>
          <w:szCs w:val="28"/>
        </w:rPr>
      </w:pPr>
      <w:r w:rsidRPr="00D90642">
        <w:rPr>
          <w:rFonts w:ascii="標楷體" w:eastAsia="標楷體" w:hAnsi="標楷體" w:hint="eastAsia"/>
          <w:sz w:val="28"/>
          <w:szCs w:val="28"/>
        </w:rPr>
        <w:t>決議：</w:t>
      </w:r>
      <w:r w:rsidR="00514C80" w:rsidRPr="00D90642">
        <w:rPr>
          <w:rFonts w:ascii="標楷體" w:eastAsia="標楷體" w:hAnsi="標楷體" w:hint="eastAsia"/>
          <w:sz w:val="28"/>
          <w:szCs w:val="28"/>
        </w:rPr>
        <w:t>1.</w:t>
      </w:r>
      <w:r w:rsidR="009B6D80" w:rsidRPr="00D90642">
        <w:rPr>
          <w:rFonts w:ascii="標楷體" w:eastAsia="標楷體" w:hAnsi="標楷體" w:hint="eastAsia"/>
          <w:sz w:val="28"/>
          <w:szCs w:val="28"/>
        </w:rPr>
        <w:t>115年</w:t>
      </w:r>
      <w:r w:rsidR="00514C80" w:rsidRPr="00D90642">
        <w:rPr>
          <w:rFonts w:ascii="標楷體" w:eastAsia="標楷體" w:hAnsi="標楷體" w:hint="eastAsia"/>
          <w:sz w:val="28"/>
          <w:szCs w:val="28"/>
        </w:rPr>
        <w:t>性別預算編列較114年減少</w:t>
      </w:r>
      <w:r w:rsidR="009B6D80" w:rsidRPr="00D90642">
        <w:rPr>
          <w:rFonts w:ascii="標楷體" w:eastAsia="標楷體" w:hAnsi="標楷體" w:hint="eastAsia"/>
          <w:sz w:val="28"/>
          <w:szCs w:val="28"/>
        </w:rPr>
        <w:t>係性別影響評估案件</w:t>
      </w:r>
      <w:r w:rsidR="001572A6" w:rsidRPr="00D90642">
        <w:rPr>
          <w:rFonts w:ascii="標楷體" w:eastAsia="標楷體" w:hAnsi="標楷體" w:hint="eastAsia"/>
          <w:sz w:val="28"/>
          <w:szCs w:val="28"/>
        </w:rPr>
        <w:t>項目</w:t>
      </w:r>
      <w:r w:rsidR="009B6D80" w:rsidRPr="00D90642">
        <w:rPr>
          <w:rFonts w:ascii="標楷體" w:eastAsia="標楷體" w:hAnsi="標楷體" w:hint="eastAsia"/>
          <w:sz w:val="28"/>
          <w:szCs w:val="28"/>
        </w:rPr>
        <w:t>不同。</w:t>
      </w:r>
    </w:p>
    <w:p w14:paraId="7D6A0225" w14:textId="3448873A" w:rsidR="00514C80" w:rsidRPr="00D90642" w:rsidRDefault="00514C80" w:rsidP="00493A0F">
      <w:pPr>
        <w:spacing w:line="300" w:lineRule="exact"/>
        <w:ind w:left="1985" w:hanging="284"/>
        <w:rPr>
          <w:rFonts w:ascii="標楷體" w:eastAsia="標楷體" w:hAnsi="標楷體"/>
          <w:sz w:val="28"/>
          <w:szCs w:val="28"/>
        </w:rPr>
      </w:pPr>
      <w:r w:rsidRPr="00D90642">
        <w:rPr>
          <w:rFonts w:ascii="標楷體" w:eastAsia="標楷體" w:hAnsi="標楷體" w:hint="eastAsia"/>
          <w:sz w:val="28"/>
          <w:szCs w:val="28"/>
        </w:rPr>
        <w:t>2.</w:t>
      </w:r>
      <w:r w:rsidR="001572A6" w:rsidRPr="00D90642">
        <w:rPr>
          <w:rFonts w:ascii="標楷體" w:eastAsia="標楷體" w:hAnsi="標楷體" w:hint="eastAsia"/>
          <w:sz w:val="28"/>
          <w:szCs w:val="28"/>
        </w:rPr>
        <w:t>經風景區管理處表示</w:t>
      </w:r>
      <w:r w:rsidR="001572A6" w:rsidRPr="00D90642">
        <w:rPr>
          <w:rFonts w:ascii="標楷體" w:eastAsia="標楷體" w:hAnsi="標楷體"/>
          <w:sz w:val="28"/>
          <w:szCs w:val="28"/>
        </w:rPr>
        <w:t>執行率偏低主因</w:t>
      </w:r>
      <w:r w:rsidR="00BA5ED4" w:rsidRPr="00D90642">
        <w:rPr>
          <w:rFonts w:ascii="標楷體" w:eastAsia="標楷體" w:hAnsi="標楷體" w:hint="eastAsia"/>
          <w:sz w:val="28"/>
          <w:szCs w:val="28"/>
        </w:rPr>
        <w:t>係</w:t>
      </w:r>
      <w:r w:rsidR="001572A6" w:rsidRPr="00D90642">
        <w:rPr>
          <w:rFonts w:ascii="標楷體" w:eastAsia="標楷體" w:hAnsi="標楷體"/>
          <w:sz w:val="28"/>
          <w:szCs w:val="28"/>
        </w:rPr>
        <w:t>跨年度計畫（如虎頭山</w:t>
      </w:r>
      <w:r w:rsidR="001572A6" w:rsidRPr="00D90642">
        <w:rPr>
          <w:rFonts w:ascii="標楷體" w:eastAsia="標楷體" w:hAnsi="標楷體" w:hint="eastAsia"/>
          <w:sz w:val="28"/>
          <w:szCs w:val="28"/>
        </w:rPr>
        <w:t>公園</w:t>
      </w:r>
      <w:r w:rsidR="001572A6" w:rsidRPr="00D90642">
        <w:rPr>
          <w:rFonts w:ascii="標楷體" w:eastAsia="標楷體" w:hAnsi="標楷體"/>
          <w:sz w:val="28"/>
          <w:szCs w:val="28"/>
        </w:rPr>
        <w:t>兒童遊戲場工程</w:t>
      </w:r>
      <w:r w:rsidR="001572A6" w:rsidRPr="00D90642">
        <w:rPr>
          <w:rFonts w:ascii="標楷體" w:eastAsia="標楷體" w:hAnsi="標楷體" w:hint="eastAsia"/>
          <w:sz w:val="28"/>
          <w:szCs w:val="28"/>
        </w:rPr>
        <w:t>暨環境設施改善工程</w:t>
      </w:r>
      <w:r w:rsidR="001572A6" w:rsidRPr="00D90642">
        <w:rPr>
          <w:rFonts w:ascii="標楷體" w:eastAsia="標楷體" w:hAnsi="標楷體"/>
          <w:sz w:val="28"/>
          <w:szCs w:val="28"/>
        </w:rPr>
        <w:t>）</w:t>
      </w:r>
      <w:r w:rsidR="001572A6" w:rsidRPr="00D90642">
        <w:rPr>
          <w:rFonts w:ascii="標楷體" w:eastAsia="標楷體" w:hAnsi="標楷體" w:hint="eastAsia"/>
          <w:sz w:val="28"/>
          <w:szCs w:val="28"/>
        </w:rPr>
        <w:t>，</w:t>
      </w:r>
      <w:r w:rsidRPr="00D90642">
        <w:rPr>
          <w:rFonts w:ascii="標楷體" w:eastAsia="標楷體" w:hAnsi="標楷體" w:hint="eastAsia"/>
          <w:sz w:val="28"/>
          <w:szCs w:val="28"/>
        </w:rPr>
        <w:t>嚴委員建議註明</w:t>
      </w:r>
      <w:r w:rsidR="001572A6" w:rsidRPr="00D90642">
        <w:rPr>
          <w:rFonts w:ascii="標楷體" w:eastAsia="標楷體" w:hAnsi="標楷體" w:hint="eastAsia"/>
          <w:sz w:val="28"/>
          <w:szCs w:val="28"/>
        </w:rPr>
        <w:t>原因。</w:t>
      </w:r>
    </w:p>
    <w:p w14:paraId="18B2ED6D" w14:textId="214F461B" w:rsidR="007A4F28" w:rsidRPr="00CA3795" w:rsidRDefault="007A4F28" w:rsidP="009B6D80">
      <w:pPr>
        <w:spacing w:line="300" w:lineRule="exact"/>
        <w:ind w:left="1701"/>
        <w:rPr>
          <w:rFonts w:ascii="標楷體" w:eastAsia="標楷體" w:hAnsi="標楷體"/>
          <w:sz w:val="28"/>
          <w:szCs w:val="28"/>
        </w:rPr>
      </w:pPr>
      <w:r w:rsidRPr="00CA3795">
        <w:rPr>
          <w:rFonts w:ascii="標楷體" w:eastAsia="標楷體" w:hAnsi="標楷體" w:hint="eastAsia"/>
          <w:sz w:val="28"/>
          <w:szCs w:val="28"/>
        </w:rPr>
        <w:t>照案通過。</w:t>
      </w:r>
    </w:p>
    <w:p w14:paraId="123DDDB4" w14:textId="77777777" w:rsidR="00BA301F" w:rsidRPr="00CA3795" w:rsidRDefault="00BA301F" w:rsidP="003F4918">
      <w:pPr>
        <w:numPr>
          <w:ilvl w:val="1"/>
          <w:numId w:val="3"/>
        </w:numPr>
        <w:spacing w:line="300" w:lineRule="exact"/>
        <w:ind w:leftChars="102" w:left="1113" w:hangingChars="310" w:hanging="868"/>
        <w:rPr>
          <w:rFonts w:ascii="標楷體" w:eastAsia="標楷體" w:hAnsi="標楷體"/>
          <w:sz w:val="28"/>
          <w:szCs w:val="28"/>
        </w:rPr>
      </w:pPr>
      <w:r w:rsidRPr="00CA3795">
        <w:rPr>
          <w:rFonts w:ascii="標楷體" w:eastAsia="標楷體" w:hAnsi="標楷體"/>
          <w:sz w:val="28"/>
          <w:szCs w:val="28"/>
        </w:rPr>
        <w:t>CEDAW</w:t>
      </w:r>
      <w:r w:rsidRPr="00CA3795">
        <w:rPr>
          <w:rFonts w:ascii="標楷體" w:eastAsia="標楷體" w:hAnsi="標楷體" w:hint="eastAsia"/>
          <w:sz w:val="28"/>
          <w:szCs w:val="28"/>
        </w:rPr>
        <w:t>宣導及機關落實性別平等措施</w:t>
      </w:r>
    </w:p>
    <w:p w14:paraId="6D74F19C" w14:textId="6EC5FFE7" w:rsidR="007A4F28" w:rsidRPr="00CA3795" w:rsidRDefault="0087401B" w:rsidP="00885278">
      <w:pPr>
        <w:spacing w:line="300" w:lineRule="exact"/>
        <w:ind w:left="851"/>
        <w:rPr>
          <w:rFonts w:ascii="標楷體" w:eastAsia="標楷體" w:hAnsi="標楷體"/>
          <w:sz w:val="28"/>
          <w:szCs w:val="28"/>
        </w:rPr>
      </w:pPr>
      <w:r w:rsidRPr="00CA3795">
        <w:rPr>
          <w:rFonts w:ascii="標楷體" w:eastAsia="標楷體" w:hAnsi="標楷體" w:hint="eastAsia"/>
          <w:sz w:val="28"/>
          <w:szCs w:val="28"/>
        </w:rPr>
        <w:t>本局已於114年完成</w:t>
      </w:r>
      <w:r w:rsidRPr="00CA3795">
        <w:rPr>
          <w:rFonts w:ascii="標楷體" w:eastAsia="標楷體" w:hAnsi="標楷體"/>
          <w:sz w:val="28"/>
          <w:szCs w:val="28"/>
        </w:rPr>
        <w:t>CEDAW</w:t>
      </w:r>
      <w:r w:rsidRPr="00CA3795">
        <w:rPr>
          <w:rFonts w:ascii="標楷體" w:eastAsia="標楷體" w:hAnsi="標楷體" w:hint="eastAsia"/>
          <w:sz w:val="28"/>
          <w:szCs w:val="28"/>
        </w:rPr>
        <w:t>案例宣導媒材，</w:t>
      </w:r>
      <w:r w:rsidR="007A4F28" w:rsidRPr="00CA3795">
        <w:rPr>
          <w:rFonts w:ascii="標楷體" w:eastAsia="標楷體" w:hAnsi="標楷體" w:hint="eastAsia"/>
          <w:sz w:val="28"/>
          <w:szCs w:val="28"/>
        </w:rPr>
        <w:t>請</w:t>
      </w:r>
      <w:r w:rsidR="007A4F28" w:rsidRPr="00CA3795">
        <w:rPr>
          <w:rFonts w:ascii="標楷體" w:eastAsia="標楷體" w:hAnsi="標楷體" w:hint="eastAsia"/>
          <w:sz w:val="28"/>
          <w:szCs w:val="28"/>
          <w:u w:val="single"/>
        </w:rPr>
        <w:t>會計室</w:t>
      </w:r>
      <w:r w:rsidR="00CA3795" w:rsidRPr="00CA3795">
        <w:rPr>
          <w:rFonts w:ascii="標楷體" w:eastAsia="標楷體" w:hAnsi="標楷體" w:hint="eastAsia"/>
          <w:sz w:val="28"/>
          <w:szCs w:val="28"/>
        </w:rPr>
        <w:t>於本年度</w:t>
      </w:r>
      <w:r w:rsidR="007A4F28" w:rsidRPr="00CA3795">
        <w:rPr>
          <w:rFonts w:ascii="標楷體" w:eastAsia="標楷體" w:hAnsi="標楷體" w:hint="eastAsia"/>
          <w:sz w:val="28"/>
          <w:szCs w:val="28"/>
        </w:rPr>
        <w:t>落實</w:t>
      </w:r>
      <w:r w:rsidR="007A4F28" w:rsidRPr="00CA3795">
        <w:rPr>
          <w:rFonts w:ascii="標楷體" w:eastAsia="標楷體" w:hAnsi="標楷體"/>
          <w:sz w:val="28"/>
          <w:szCs w:val="28"/>
        </w:rPr>
        <w:t>CEDAW</w:t>
      </w:r>
      <w:r w:rsidR="007A4F28" w:rsidRPr="00CA3795">
        <w:rPr>
          <w:rFonts w:ascii="標楷體" w:eastAsia="標楷體" w:hAnsi="標楷體" w:hint="eastAsia"/>
          <w:sz w:val="28"/>
          <w:szCs w:val="28"/>
        </w:rPr>
        <w:t>案例宣導媒材之運用規劃。</w:t>
      </w:r>
    </w:p>
    <w:p w14:paraId="4090747D" w14:textId="77777777" w:rsidR="0039303A" w:rsidRDefault="0087401B" w:rsidP="0039303A">
      <w:pPr>
        <w:spacing w:line="300" w:lineRule="exact"/>
        <w:ind w:left="1985" w:hanging="1134"/>
        <w:rPr>
          <w:rFonts w:ascii="標楷體" w:eastAsia="標楷體" w:hAnsi="標楷體"/>
          <w:sz w:val="28"/>
          <w:szCs w:val="28"/>
        </w:rPr>
      </w:pPr>
      <w:r w:rsidRPr="00CA3795">
        <w:rPr>
          <w:rFonts w:ascii="標楷體" w:eastAsia="標楷體" w:hAnsi="標楷體" w:hint="eastAsia"/>
          <w:sz w:val="28"/>
          <w:szCs w:val="28"/>
        </w:rPr>
        <w:t>決議：</w:t>
      </w:r>
      <w:r w:rsidR="0039303A">
        <w:rPr>
          <w:rFonts w:ascii="標楷體" w:eastAsia="標楷體" w:hAnsi="標楷體" w:hint="eastAsia"/>
          <w:sz w:val="28"/>
          <w:szCs w:val="28"/>
        </w:rPr>
        <w:t>1.</w:t>
      </w:r>
      <w:r w:rsidR="00E226D0" w:rsidRPr="00CA3795">
        <w:rPr>
          <w:rFonts w:ascii="標楷體" w:eastAsia="標楷體" w:hAnsi="標楷體" w:hint="eastAsia"/>
          <w:sz w:val="28"/>
          <w:szCs w:val="28"/>
        </w:rPr>
        <w:t>主席建議請會計室與觀光管理科協調於該科辦理的輔導說明會</w:t>
      </w:r>
      <w:r w:rsidR="00AA649A">
        <w:rPr>
          <w:rFonts w:ascii="標楷體" w:eastAsia="標楷體" w:hAnsi="標楷體" w:hint="eastAsia"/>
          <w:sz w:val="28"/>
          <w:szCs w:val="28"/>
        </w:rPr>
        <w:t>時</w:t>
      </w:r>
      <w:r w:rsidR="00E226D0" w:rsidRPr="00CA3795">
        <w:rPr>
          <w:rFonts w:ascii="標楷體" w:eastAsia="標楷體" w:hAnsi="標楷體" w:hint="eastAsia"/>
          <w:sz w:val="28"/>
          <w:szCs w:val="28"/>
        </w:rPr>
        <w:t>宣導。</w:t>
      </w:r>
    </w:p>
    <w:p w14:paraId="0A4CEB31" w14:textId="022BF10F" w:rsidR="00E226D0" w:rsidRPr="00CA3795" w:rsidRDefault="0039303A" w:rsidP="0039303A">
      <w:pPr>
        <w:spacing w:line="300" w:lineRule="exact"/>
        <w:ind w:left="1985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E226D0" w:rsidRPr="00CA3795">
        <w:rPr>
          <w:rFonts w:ascii="標楷體" w:eastAsia="標楷體" w:hAnsi="標楷體" w:hint="eastAsia"/>
          <w:sz w:val="28"/>
          <w:szCs w:val="28"/>
        </w:rPr>
        <w:t>嚴委員建議宣導時將CEDAW條文露出。</w:t>
      </w:r>
    </w:p>
    <w:bookmarkEnd w:id="4"/>
    <w:p w14:paraId="41AC6B5A" w14:textId="07E06233" w:rsidR="00BA301F" w:rsidRPr="00CA3795" w:rsidRDefault="00BA301F" w:rsidP="003F4918">
      <w:pPr>
        <w:numPr>
          <w:ilvl w:val="0"/>
          <w:numId w:val="3"/>
        </w:numPr>
        <w:spacing w:line="300" w:lineRule="exact"/>
        <w:rPr>
          <w:rFonts w:ascii="標楷體" w:eastAsia="標楷體" w:hAnsi="標楷體"/>
          <w:b/>
          <w:sz w:val="28"/>
          <w:szCs w:val="28"/>
        </w:rPr>
      </w:pPr>
      <w:r w:rsidRPr="00CA3795">
        <w:rPr>
          <w:rFonts w:ascii="標楷體" w:eastAsia="標楷體" w:hAnsi="標楷體" w:hint="eastAsia"/>
          <w:b/>
          <w:sz w:val="28"/>
          <w:szCs w:val="28"/>
        </w:rPr>
        <w:t>臨時動議：</w:t>
      </w:r>
      <w:r w:rsidR="007A4F28" w:rsidRPr="00CA3795">
        <w:rPr>
          <w:rFonts w:ascii="標楷體" w:eastAsia="標楷體" w:hAnsi="標楷體" w:hint="eastAsia"/>
          <w:b/>
          <w:sz w:val="28"/>
          <w:szCs w:val="28"/>
        </w:rPr>
        <w:t>無。</w:t>
      </w:r>
    </w:p>
    <w:p w14:paraId="09C1FDE1" w14:textId="7C8BA0C2" w:rsidR="00BA301F" w:rsidRPr="00AA649A" w:rsidRDefault="00BA301F" w:rsidP="00AA649A">
      <w:pPr>
        <w:numPr>
          <w:ilvl w:val="0"/>
          <w:numId w:val="3"/>
        </w:numPr>
        <w:spacing w:line="300" w:lineRule="exact"/>
        <w:rPr>
          <w:rFonts w:ascii="標楷體" w:eastAsia="標楷體" w:hAnsi="標楷體"/>
          <w:sz w:val="28"/>
          <w:szCs w:val="28"/>
        </w:rPr>
      </w:pPr>
      <w:r w:rsidRPr="00AA649A">
        <w:rPr>
          <w:rFonts w:ascii="標楷體" w:eastAsia="標楷體" w:hAnsi="標楷體" w:hint="eastAsia"/>
          <w:b/>
          <w:sz w:val="28"/>
          <w:szCs w:val="28"/>
        </w:rPr>
        <w:t>散會</w:t>
      </w:r>
      <w:r w:rsidRPr="00AA649A">
        <w:rPr>
          <w:rFonts w:ascii="標楷體" w:eastAsia="標楷體" w:hAnsi="標楷體"/>
          <w:b/>
          <w:sz w:val="28"/>
          <w:szCs w:val="28"/>
        </w:rPr>
        <w:t xml:space="preserve"> (</w:t>
      </w:r>
      <w:r w:rsidR="007A4F28" w:rsidRPr="00AA649A">
        <w:rPr>
          <w:rFonts w:ascii="標楷體" w:eastAsia="標楷體" w:hAnsi="標楷體" w:hint="eastAsia"/>
          <w:b/>
          <w:sz w:val="28"/>
          <w:szCs w:val="28"/>
        </w:rPr>
        <w:t>12</w:t>
      </w:r>
      <w:r w:rsidRPr="00AA649A">
        <w:rPr>
          <w:rFonts w:ascii="標楷體" w:eastAsia="標楷體" w:hAnsi="標楷體" w:hint="eastAsia"/>
          <w:b/>
          <w:sz w:val="28"/>
          <w:szCs w:val="28"/>
        </w:rPr>
        <w:t>時</w:t>
      </w:r>
      <w:r w:rsidR="007A4F28" w:rsidRPr="00AA649A">
        <w:rPr>
          <w:rFonts w:ascii="標楷體" w:eastAsia="標楷體" w:hAnsi="標楷體" w:hint="eastAsia"/>
          <w:b/>
          <w:sz w:val="28"/>
          <w:szCs w:val="28"/>
        </w:rPr>
        <w:t>15</w:t>
      </w:r>
      <w:r w:rsidRPr="00AA649A">
        <w:rPr>
          <w:rFonts w:ascii="標楷體" w:eastAsia="標楷體" w:hAnsi="標楷體" w:hint="eastAsia"/>
          <w:b/>
          <w:sz w:val="28"/>
          <w:szCs w:val="28"/>
        </w:rPr>
        <w:t>分</w:t>
      </w:r>
      <w:r w:rsidRPr="00AA649A">
        <w:rPr>
          <w:rFonts w:ascii="標楷體" w:eastAsia="標楷體" w:hAnsi="標楷體"/>
          <w:b/>
          <w:sz w:val="28"/>
          <w:szCs w:val="28"/>
        </w:rPr>
        <w:t>)</w:t>
      </w:r>
      <w:bookmarkEnd w:id="2"/>
    </w:p>
    <w:sectPr w:rsidR="00BA301F" w:rsidRPr="00AA649A" w:rsidSect="00CA3795">
      <w:pgSz w:w="11906" w:h="16838"/>
      <w:pgMar w:top="720" w:right="720" w:bottom="72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F3A20" w14:textId="77777777" w:rsidR="002D1B42" w:rsidRDefault="002D1B42" w:rsidP="00076097">
      <w:pPr>
        <w:spacing w:after="0" w:line="240" w:lineRule="auto"/>
      </w:pPr>
      <w:r>
        <w:separator/>
      </w:r>
    </w:p>
  </w:endnote>
  <w:endnote w:type="continuationSeparator" w:id="0">
    <w:p w14:paraId="0F959B11" w14:textId="77777777" w:rsidR="002D1B42" w:rsidRDefault="002D1B42" w:rsidP="00076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247AF" w14:textId="77777777" w:rsidR="002D1B42" w:rsidRDefault="002D1B42" w:rsidP="00076097">
      <w:pPr>
        <w:spacing w:after="0" w:line="240" w:lineRule="auto"/>
      </w:pPr>
      <w:r>
        <w:separator/>
      </w:r>
    </w:p>
  </w:footnote>
  <w:footnote w:type="continuationSeparator" w:id="0">
    <w:p w14:paraId="58174BB2" w14:textId="77777777" w:rsidR="002D1B42" w:rsidRDefault="002D1B42" w:rsidP="000760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755D6"/>
    <w:multiLevelType w:val="hybridMultilevel"/>
    <w:tmpl w:val="3EC8DEB4"/>
    <w:lvl w:ilvl="0" w:tplc="7916E7B0">
      <w:start w:val="1"/>
      <w:numFmt w:val="ideographLegalTraditional"/>
      <w:suff w:val="nothing"/>
      <w:lvlText w:val="%1、"/>
      <w:lvlJc w:val="left"/>
      <w:pPr>
        <w:ind w:left="720" w:hanging="720"/>
      </w:pPr>
      <w:rPr>
        <w:rFonts w:ascii="標楷體" w:eastAsia="標楷體" w:hAnsi="標楷體" w:hint="eastAsia"/>
        <w:b/>
        <w:bCs/>
        <w:sz w:val="28"/>
        <w:szCs w:val="24"/>
      </w:rPr>
    </w:lvl>
    <w:lvl w:ilvl="1" w:tplc="ADE0EA9E">
      <w:start w:val="1"/>
      <w:numFmt w:val="taiwaneseCountingThousand"/>
      <w:suff w:val="nothing"/>
      <w:lvlText w:val="%2、"/>
      <w:lvlJc w:val="left"/>
      <w:pPr>
        <w:ind w:left="1783" w:hanging="790"/>
      </w:pPr>
      <w:rPr>
        <w:b w:val="0"/>
        <w:bCs/>
        <w:color w:val="000000" w:themeColor="text1"/>
        <w:lang w:val="en-US"/>
      </w:rPr>
    </w:lvl>
    <w:lvl w:ilvl="2" w:tplc="2BD85DE0">
      <w:start w:val="1"/>
      <w:numFmt w:val="taiwaneseCountingThousand"/>
      <w:lvlText w:val="(%3)"/>
      <w:lvlJc w:val="left"/>
      <w:pPr>
        <w:ind w:left="1560" w:hanging="60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DE64945"/>
    <w:multiLevelType w:val="multilevel"/>
    <w:tmpl w:val="2ED4E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2432C6"/>
    <w:multiLevelType w:val="hybridMultilevel"/>
    <w:tmpl w:val="EC38CB0E"/>
    <w:lvl w:ilvl="0" w:tplc="C810BD0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0F26571"/>
    <w:multiLevelType w:val="multilevel"/>
    <w:tmpl w:val="C10C88F6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9160686">
    <w:abstractNumId w:val="2"/>
  </w:num>
  <w:num w:numId="2" w16cid:durableId="1891190410">
    <w:abstractNumId w:val="3"/>
  </w:num>
  <w:num w:numId="3" w16cid:durableId="1268924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61644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25"/>
    <w:rsid w:val="000104BD"/>
    <w:rsid w:val="00076097"/>
    <w:rsid w:val="000A17B7"/>
    <w:rsid w:val="000A4F2A"/>
    <w:rsid w:val="000E54E9"/>
    <w:rsid w:val="000E6BC7"/>
    <w:rsid w:val="001572A6"/>
    <w:rsid w:val="001646C0"/>
    <w:rsid w:val="002D1B42"/>
    <w:rsid w:val="002E1968"/>
    <w:rsid w:val="00304995"/>
    <w:rsid w:val="00385CE8"/>
    <w:rsid w:val="0039303A"/>
    <w:rsid w:val="003E0A3E"/>
    <w:rsid w:val="003F4918"/>
    <w:rsid w:val="003F7BAE"/>
    <w:rsid w:val="00493A0F"/>
    <w:rsid w:val="00514C80"/>
    <w:rsid w:val="00553DF5"/>
    <w:rsid w:val="0059700E"/>
    <w:rsid w:val="00631707"/>
    <w:rsid w:val="006B28B9"/>
    <w:rsid w:val="006D3C5E"/>
    <w:rsid w:val="006F3B3C"/>
    <w:rsid w:val="006F4476"/>
    <w:rsid w:val="00746394"/>
    <w:rsid w:val="007527CD"/>
    <w:rsid w:val="00754057"/>
    <w:rsid w:val="00770CBC"/>
    <w:rsid w:val="007A4F28"/>
    <w:rsid w:val="007C084E"/>
    <w:rsid w:val="00820845"/>
    <w:rsid w:val="00834695"/>
    <w:rsid w:val="00834B22"/>
    <w:rsid w:val="00845DF5"/>
    <w:rsid w:val="0087401B"/>
    <w:rsid w:val="00885278"/>
    <w:rsid w:val="008C5921"/>
    <w:rsid w:val="00907921"/>
    <w:rsid w:val="009313C5"/>
    <w:rsid w:val="009B6D80"/>
    <w:rsid w:val="009F1325"/>
    <w:rsid w:val="00AA649A"/>
    <w:rsid w:val="00AB1C09"/>
    <w:rsid w:val="00AB74F6"/>
    <w:rsid w:val="00AB7865"/>
    <w:rsid w:val="00B0113D"/>
    <w:rsid w:val="00BA301F"/>
    <w:rsid w:val="00BA5ED4"/>
    <w:rsid w:val="00BF2F1F"/>
    <w:rsid w:val="00C05E64"/>
    <w:rsid w:val="00C7084E"/>
    <w:rsid w:val="00CA3795"/>
    <w:rsid w:val="00CD155F"/>
    <w:rsid w:val="00D06364"/>
    <w:rsid w:val="00D90642"/>
    <w:rsid w:val="00DB3DD5"/>
    <w:rsid w:val="00E226D0"/>
    <w:rsid w:val="00E90F3B"/>
    <w:rsid w:val="00EB50F5"/>
    <w:rsid w:val="00F722DF"/>
    <w:rsid w:val="00F74132"/>
    <w:rsid w:val="00FA532A"/>
    <w:rsid w:val="00FE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786EAF"/>
  <w15:chartTrackingRefBased/>
  <w15:docId w15:val="{59F95D3E-F806-4156-AD38-8A8544B8A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9F132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F1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9F132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F132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9F13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9F132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9F13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F1325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9F1325"/>
    <w:pPr>
      <w:keepNext/>
      <w:keepLines/>
      <w:spacing w:before="4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建立清單"/>
    <w:basedOn w:val="a0"/>
    <w:link w:val="a4"/>
    <w:qFormat/>
    <w:rsid w:val="00F722DF"/>
    <w:pPr>
      <w:widowControl/>
      <w:numPr>
        <w:numId w:val="2"/>
      </w:numPr>
      <w:spacing w:after="0" w:line="240" w:lineRule="auto"/>
      <w:ind w:left="480" w:hanging="480"/>
      <w:jc w:val="both"/>
    </w:pPr>
    <w:rPr>
      <w:rFonts w:ascii="標楷體" w:eastAsia="標楷體" w:hAnsi="標楷體" w:cs="新細明體"/>
      <w:kern w:val="0"/>
      <w:szCs w:val="28"/>
      <w14:ligatures w14:val="none"/>
    </w:rPr>
  </w:style>
  <w:style w:type="character" w:customStyle="1" w:styleId="a4">
    <w:name w:val="建立清單 字元"/>
    <w:basedOn w:val="a1"/>
    <w:link w:val="a"/>
    <w:rsid w:val="00F722DF"/>
    <w:rPr>
      <w:rFonts w:ascii="標楷體" w:eastAsia="標楷體" w:hAnsi="標楷體" w:cs="新細明體"/>
      <w:kern w:val="0"/>
      <w:szCs w:val="28"/>
      <w14:ligatures w14:val="none"/>
    </w:rPr>
  </w:style>
  <w:style w:type="character" w:customStyle="1" w:styleId="10">
    <w:name w:val="標題 1 字元"/>
    <w:basedOn w:val="a1"/>
    <w:link w:val="1"/>
    <w:uiPriority w:val="9"/>
    <w:rsid w:val="009F132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1"/>
    <w:link w:val="2"/>
    <w:uiPriority w:val="9"/>
    <w:semiHidden/>
    <w:rsid w:val="009F13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uiPriority w:val="9"/>
    <w:semiHidden/>
    <w:rsid w:val="009F132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1"/>
    <w:link w:val="4"/>
    <w:uiPriority w:val="9"/>
    <w:semiHidden/>
    <w:rsid w:val="009F13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9F132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9F132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9F132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9F132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9F1325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uiPriority w:val="10"/>
    <w:qFormat/>
    <w:rsid w:val="009F132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標題 字元"/>
    <w:basedOn w:val="a1"/>
    <w:link w:val="a5"/>
    <w:uiPriority w:val="10"/>
    <w:rsid w:val="009F1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9F132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標題 字元"/>
    <w:basedOn w:val="a1"/>
    <w:link w:val="a7"/>
    <w:uiPriority w:val="11"/>
    <w:rsid w:val="009F13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0"/>
    <w:next w:val="a0"/>
    <w:link w:val="aa"/>
    <w:uiPriority w:val="29"/>
    <w:qFormat/>
    <w:rsid w:val="009F13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引文 字元"/>
    <w:basedOn w:val="a1"/>
    <w:link w:val="a9"/>
    <w:uiPriority w:val="29"/>
    <w:rsid w:val="009F1325"/>
    <w:rPr>
      <w:i/>
      <w:iCs/>
      <w:color w:val="404040" w:themeColor="text1" w:themeTint="BF"/>
    </w:rPr>
  </w:style>
  <w:style w:type="paragraph" w:styleId="ab">
    <w:name w:val="List Paragraph"/>
    <w:basedOn w:val="a0"/>
    <w:uiPriority w:val="34"/>
    <w:qFormat/>
    <w:rsid w:val="009F1325"/>
    <w:pPr>
      <w:ind w:left="720"/>
      <w:contextualSpacing/>
    </w:pPr>
  </w:style>
  <w:style w:type="character" w:styleId="ac">
    <w:name w:val="Intense Emphasis"/>
    <w:basedOn w:val="a1"/>
    <w:uiPriority w:val="21"/>
    <w:qFormat/>
    <w:rsid w:val="009F1325"/>
    <w:rPr>
      <w:i/>
      <w:iCs/>
      <w:color w:val="0F4761" w:themeColor="accent1" w:themeShade="BF"/>
    </w:rPr>
  </w:style>
  <w:style w:type="paragraph" w:styleId="ad">
    <w:name w:val="Intense Quote"/>
    <w:basedOn w:val="a0"/>
    <w:next w:val="a0"/>
    <w:link w:val="ae"/>
    <w:uiPriority w:val="30"/>
    <w:qFormat/>
    <w:rsid w:val="009F13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鮮明引文 字元"/>
    <w:basedOn w:val="a1"/>
    <w:link w:val="ad"/>
    <w:uiPriority w:val="30"/>
    <w:rsid w:val="009F1325"/>
    <w:rPr>
      <w:i/>
      <w:iCs/>
      <w:color w:val="0F4761" w:themeColor="accent1" w:themeShade="BF"/>
    </w:rPr>
  </w:style>
  <w:style w:type="character" w:styleId="af">
    <w:name w:val="Intense Reference"/>
    <w:basedOn w:val="a1"/>
    <w:uiPriority w:val="32"/>
    <w:qFormat/>
    <w:rsid w:val="009F1325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a0"/>
    <w:rsid w:val="00FA532A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customStyle="1" w:styleId="ng-star-inserted">
    <w:name w:val="ng-star-inserted"/>
    <w:basedOn w:val="a1"/>
    <w:rsid w:val="00FA532A"/>
  </w:style>
  <w:style w:type="paragraph" w:styleId="af0">
    <w:name w:val="header"/>
    <w:basedOn w:val="a0"/>
    <w:link w:val="af1"/>
    <w:uiPriority w:val="99"/>
    <w:unhideWhenUsed/>
    <w:rsid w:val="000760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1"/>
    <w:link w:val="af0"/>
    <w:uiPriority w:val="99"/>
    <w:rsid w:val="00076097"/>
    <w:rPr>
      <w:sz w:val="20"/>
      <w:szCs w:val="20"/>
    </w:rPr>
  </w:style>
  <w:style w:type="paragraph" w:styleId="af2">
    <w:name w:val="footer"/>
    <w:basedOn w:val="a0"/>
    <w:link w:val="af3"/>
    <w:uiPriority w:val="99"/>
    <w:unhideWhenUsed/>
    <w:rsid w:val="000760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1"/>
    <w:link w:val="af2"/>
    <w:uiPriority w:val="99"/>
    <w:rsid w:val="0007609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陳芑錠</dc:creator>
  <cp:keywords/>
  <dc:description/>
  <cp:lastModifiedBy>陳芑錠</cp:lastModifiedBy>
  <cp:revision>22</cp:revision>
  <cp:lastPrinted>2026-04-08T06:37:00Z</cp:lastPrinted>
  <dcterms:created xsi:type="dcterms:W3CDTF">2026-04-07T07:42:00Z</dcterms:created>
  <dcterms:modified xsi:type="dcterms:W3CDTF">2026-04-09T03:19:00Z</dcterms:modified>
</cp:coreProperties>
</file>