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CAB5" w14:textId="000BA145" w:rsidR="00DA34A5" w:rsidRPr="00554F3D" w:rsidRDefault="00DA34A5" w:rsidP="00DA34A5">
      <w:pPr>
        <w:pStyle w:val="a7"/>
        <w:rPr>
          <w:rFonts w:ascii="標楷體" w:eastAsia="標楷體" w:hAnsi="標楷體"/>
        </w:rPr>
      </w:pPr>
      <w:bookmarkStart w:id="0" w:name="_Toc68177776"/>
      <w:bookmarkStart w:id="1" w:name="_Toc116480567"/>
      <w:bookmarkStart w:id="2" w:name="_Hlk68180099"/>
      <w:r w:rsidRPr="00554F3D">
        <w:rPr>
          <w:rFonts w:ascii="標楷體" w:eastAsia="標楷體" w:hAnsi="標楷體"/>
        </w:rPr>
        <w:t>桃園市政府觀光旅遊局1</w:t>
      </w:r>
      <w:r w:rsidRPr="00554F3D">
        <w:rPr>
          <w:rFonts w:ascii="標楷體" w:eastAsia="標楷體" w:hAnsi="標楷體" w:hint="eastAsia"/>
        </w:rPr>
        <w:t>1</w:t>
      </w:r>
      <w:r>
        <w:rPr>
          <w:rFonts w:ascii="標楷體" w:eastAsia="標楷體" w:hAnsi="標楷體" w:hint="eastAsia"/>
        </w:rPr>
        <w:t>1</w:t>
      </w:r>
      <w:r w:rsidRPr="00554F3D">
        <w:rPr>
          <w:rFonts w:ascii="標楷體" w:eastAsia="標楷體" w:hAnsi="標楷體" w:hint="eastAsia"/>
        </w:rPr>
        <w:t>年</w:t>
      </w:r>
      <w:r>
        <w:rPr>
          <w:rFonts w:ascii="標楷體" w:eastAsia="標楷體" w:hAnsi="標楷體" w:hint="eastAsia"/>
        </w:rPr>
        <w:t>第2次(</w:t>
      </w:r>
      <w:r w:rsidRPr="00554F3D">
        <w:rPr>
          <w:rFonts w:ascii="標楷體" w:eastAsia="標楷體" w:hAnsi="標楷體" w:hint="eastAsia"/>
        </w:rPr>
        <w:t>下半年</w:t>
      </w:r>
      <w:r>
        <w:rPr>
          <w:rFonts w:ascii="標楷體" w:eastAsia="標楷體" w:hAnsi="標楷體" w:hint="eastAsia"/>
        </w:rPr>
        <w:t>)</w:t>
      </w:r>
      <w:r w:rsidRPr="00554F3D">
        <w:rPr>
          <w:rFonts w:ascii="標楷體" w:eastAsia="標楷體" w:hAnsi="標楷體"/>
        </w:rPr>
        <w:t>性別平等專責小組會議</w:t>
      </w:r>
      <w:bookmarkEnd w:id="0"/>
      <w:bookmarkEnd w:id="1"/>
      <w:r w:rsidR="00453E58">
        <w:rPr>
          <w:rFonts w:ascii="標楷體" w:eastAsia="標楷體" w:hAnsi="標楷體" w:hint="eastAsia"/>
        </w:rPr>
        <w:t>紀</w:t>
      </w:r>
      <w:r>
        <w:rPr>
          <w:rFonts w:ascii="標楷體" w:eastAsia="標楷體" w:hAnsi="標楷體" w:hint="eastAsia"/>
        </w:rPr>
        <w:t>錄</w:t>
      </w:r>
    </w:p>
    <w:p w14:paraId="3E5C3B99" w14:textId="77777777" w:rsidR="00DA34A5" w:rsidRPr="00554F3D" w:rsidRDefault="00DA34A5" w:rsidP="00DA34A5">
      <w:pPr>
        <w:snapToGrid w:val="0"/>
        <w:spacing w:line="560" w:lineRule="exact"/>
        <w:rPr>
          <w:rFonts w:ascii="Times New Roman" w:eastAsia="標楷體" w:hAnsi="Times New Roman" w:cs="Times New Roman"/>
          <w:strike/>
          <w:sz w:val="28"/>
          <w:szCs w:val="28"/>
        </w:rPr>
      </w:pPr>
      <w:r w:rsidRPr="00554F3D">
        <w:rPr>
          <w:rFonts w:ascii="Times New Roman" w:eastAsia="標楷體" w:hAnsi="Times New Roman" w:cs="Times New Roman"/>
          <w:sz w:val="28"/>
          <w:szCs w:val="28"/>
        </w:rPr>
        <w:t>時間：</w:t>
      </w:r>
      <w:r w:rsidRPr="00554F3D">
        <w:rPr>
          <w:rFonts w:ascii="Times New Roman" w:eastAsia="標楷體" w:hAnsi="Times New Roman" w:cs="Times New Roman"/>
          <w:sz w:val="28"/>
          <w:szCs w:val="28"/>
        </w:rPr>
        <w:t>1</w:t>
      </w:r>
      <w:r w:rsidRPr="00554F3D">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1</w:t>
      </w:r>
      <w:r w:rsidRPr="00554F3D">
        <w:rPr>
          <w:rFonts w:ascii="Times New Roman" w:eastAsia="標楷體" w:hAnsi="Times New Roman" w:cs="Times New Roman"/>
          <w:sz w:val="28"/>
          <w:szCs w:val="28"/>
        </w:rPr>
        <w:t>年</w:t>
      </w:r>
      <w:r>
        <w:rPr>
          <w:rFonts w:ascii="Times New Roman" w:eastAsia="標楷體" w:hAnsi="Times New Roman" w:cs="Times New Roman" w:hint="eastAsia"/>
          <w:sz w:val="28"/>
          <w:szCs w:val="28"/>
        </w:rPr>
        <w:t>10</w:t>
      </w:r>
      <w:r w:rsidRPr="00554F3D">
        <w:rPr>
          <w:rFonts w:ascii="Times New Roman" w:eastAsia="標楷體" w:hAnsi="Times New Roman" w:cs="Times New Roman"/>
          <w:sz w:val="28"/>
          <w:szCs w:val="28"/>
        </w:rPr>
        <w:t>月</w:t>
      </w:r>
      <w:r>
        <w:rPr>
          <w:rFonts w:ascii="Times New Roman" w:eastAsia="標楷體" w:hAnsi="Times New Roman" w:cs="Times New Roman" w:hint="eastAsia"/>
          <w:sz w:val="28"/>
          <w:szCs w:val="28"/>
        </w:rPr>
        <w:t>13</w:t>
      </w:r>
      <w:r w:rsidRPr="00554F3D">
        <w:rPr>
          <w:rFonts w:ascii="Times New Roman" w:eastAsia="標楷體" w:hAnsi="Times New Roman" w:cs="Times New Roman"/>
          <w:sz w:val="28"/>
          <w:szCs w:val="28"/>
        </w:rPr>
        <w:t>日</w:t>
      </w:r>
      <w:r w:rsidRPr="00554F3D">
        <w:rPr>
          <w:rFonts w:ascii="Times New Roman" w:eastAsia="標楷體" w:hAnsi="Times New Roman" w:cs="Times New Roman" w:hint="eastAsia"/>
          <w:sz w:val="28"/>
          <w:szCs w:val="28"/>
        </w:rPr>
        <w:t>（星期</w:t>
      </w:r>
      <w:r>
        <w:rPr>
          <w:rFonts w:ascii="Times New Roman" w:eastAsia="標楷體" w:hAnsi="Times New Roman" w:cs="Times New Roman" w:hint="eastAsia"/>
          <w:sz w:val="28"/>
          <w:szCs w:val="28"/>
        </w:rPr>
        <w:t>四</w:t>
      </w:r>
      <w:r w:rsidRPr="00554F3D">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下</w:t>
      </w:r>
      <w:r w:rsidRPr="00554F3D">
        <w:rPr>
          <w:rFonts w:ascii="Times New Roman" w:eastAsia="標楷體" w:hAnsi="Times New Roman" w:cs="Times New Roman"/>
          <w:sz w:val="28"/>
          <w:szCs w:val="28"/>
        </w:rPr>
        <w:t>午</w:t>
      </w:r>
      <w:r>
        <w:rPr>
          <w:rFonts w:ascii="Times New Roman" w:eastAsia="標楷體" w:hAnsi="Times New Roman" w:cs="Times New Roman" w:hint="eastAsia"/>
          <w:sz w:val="28"/>
          <w:szCs w:val="28"/>
        </w:rPr>
        <w:t>2</w:t>
      </w:r>
      <w:r w:rsidRPr="00554F3D">
        <w:rPr>
          <w:rFonts w:ascii="Times New Roman" w:eastAsia="標楷體" w:hAnsi="Times New Roman" w:cs="Times New Roman"/>
          <w:sz w:val="28"/>
          <w:szCs w:val="28"/>
        </w:rPr>
        <w:t>時</w:t>
      </w:r>
    </w:p>
    <w:p w14:paraId="73673F1C" w14:textId="77777777" w:rsidR="00DA34A5" w:rsidRPr="00554F3D" w:rsidRDefault="00DA34A5" w:rsidP="00DA34A5">
      <w:pPr>
        <w:snapToGrid w:val="0"/>
        <w:spacing w:line="560" w:lineRule="exact"/>
        <w:rPr>
          <w:rFonts w:ascii="Times New Roman" w:eastAsia="標楷體" w:hAnsi="Times New Roman" w:cs="Times New Roman"/>
          <w:sz w:val="28"/>
          <w:szCs w:val="28"/>
        </w:rPr>
      </w:pPr>
      <w:r w:rsidRPr="00554F3D">
        <w:rPr>
          <w:rFonts w:ascii="Times New Roman" w:eastAsia="標楷體" w:hAnsi="Times New Roman" w:cs="Times New Roman"/>
          <w:sz w:val="28"/>
          <w:szCs w:val="28"/>
        </w:rPr>
        <w:t>地點：本局</w:t>
      </w:r>
      <w:r w:rsidRPr="00554F3D">
        <w:rPr>
          <w:rFonts w:ascii="Times New Roman" w:eastAsia="標楷體" w:hAnsi="Times New Roman" w:cs="Times New Roman" w:hint="eastAsia"/>
          <w:sz w:val="28"/>
          <w:szCs w:val="28"/>
        </w:rPr>
        <w:t>旅遊行銷科</w:t>
      </w:r>
      <w:r w:rsidRPr="00554F3D">
        <w:rPr>
          <w:rFonts w:ascii="Times New Roman" w:eastAsia="標楷體" w:hAnsi="Times New Roman" w:cs="Times New Roman"/>
          <w:sz w:val="28"/>
          <w:szCs w:val="28"/>
        </w:rPr>
        <w:t>會議室</w:t>
      </w:r>
    </w:p>
    <w:p w14:paraId="5AED0FE7" w14:textId="0F4E3252" w:rsidR="00DA34A5" w:rsidRPr="00554F3D" w:rsidRDefault="00DA34A5" w:rsidP="00DA34A5">
      <w:pPr>
        <w:snapToGrid w:val="0"/>
        <w:spacing w:line="560" w:lineRule="exact"/>
        <w:rPr>
          <w:rFonts w:ascii="Times New Roman" w:eastAsia="標楷體" w:hAnsi="Times New Roman" w:cs="Times New Roman"/>
          <w:sz w:val="28"/>
          <w:szCs w:val="28"/>
        </w:rPr>
      </w:pPr>
      <w:r w:rsidRPr="00554F3D">
        <w:rPr>
          <w:rFonts w:ascii="Times New Roman" w:eastAsia="標楷體" w:hAnsi="Times New Roman" w:cs="Times New Roman"/>
          <w:sz w:val="28"/>
          <w:szCs w:val="28"/>
        </w:rPr>
        <w:t>主席：</w:t>
      </w:r>
      <w:r>
        <w:rPr>
          <w:rFonts w:ascii="Times New Roman" w:eastAsia="標楷體" w:hAnsi="Times New Roman" w:cs="Times New Roman" w:hint="eastAsia"/>
          <w:sz w:val="28"/>
          <w:szCs w:val="28"/>
        </w:rPr>
        <w:t>王副</w:t>
      </w:r>
      <w:r w:rsidR="00ED15B4">
        <w:rPr>
          <w:rFonts w:ascii="Times New Roman" w:eastAsia="標楷體" w:hAnsi="Times New Roman" w:cs="Times New Roman" w:hint="eastAsia"/>
          <w:sz w:val="28"/>
          <w:szCs w:val="28"/>
        </w:rPr>
        <w:t>召集人</w:t>
      </w:r>
      <w:r>
        <w:rPr>
          <w:rFonts w:ascii="Times New Roman" w:eastAsia="標楷體" w:hAnsi="Times New Roman" w:cs="Times New Roman" w:hint="eastAsia"/>
          <w:sz w:val="28"/>
          <w:szCs w:val="28"/>
        </w:rPr>
        <w:t>振鴻</w:t>
      </w:r>
    </w:p>
    <w:p w14:paraId="5387FF23" w14:textId="18D6CF1B" w:rsidR="00DA34A5" w:rsidRPr="00554F3D" w:rsidRDefault="00DA34A5" w:rsidP="00DA34A5">
      <w:pPr>
        <w:snapToGrid w:val="0"/>
        <w:spacing w:line="560" w:lineRule="exact"/>
        <w:rPr>
          <w:rFonts w:ascii="Times New Roman" w:eastAsia="標楷體" w:hAnsi="Times New Roman" w:cs="Times New Roman"/>
          <w:sz w:val="28"/>
          <w:szCs w:val="28"/>
        </w:rPr>
      </w:pPr>
      <w:r w:rsidRPr="00554F3D">
        <w:rPr>
          <w:rFonts w:ascii="Times New Roman" w:eastAsia="標楷體" w:hAnsi="Times New Roman" w:cs="Times New Roman"/>
          <w:sz w:val="28"/>
          <w:szCs w:val="28"/>
        </w:rPr>
        <w:t>出席：如簽到表</w:t>
      </w:r>
      <w:r w:rsidR="00453E58">
        <w:rPr>
          <w:rFonts w:ascii="Times New Roman" w:eastAsia="標楷體" w:hAnsi="Times New Roman" w:cs="Times New Roman" w:hint="eastAsia"/>
          <w:sz w:val="28"/>
          <w:szCs w:val="28"/>
        </w:rPr>
        <w:t xml:space="preserve">                                              </w:t>
      </w:r>
      <w:r w:rsidR="00453E58">
        <w:rPr>
          <w:rFonts w:ascii="Times New Roman" w:eastAsia="標楷體" w:hAnsi="Times New Roman" w:cs="Times New Roman" w:hint="eastAsia"/>
          <w:sz w:val="28"/>
          <w:szCs w:val="28"/>
        </w:rPr>
        <w:t>紀錄：周新桂</w:t>
      </w:r>
    </w:p>
    <w:p w14:paraId="2353C2F9" w14:textId="5D7B698B" w:rsidR="00DA34A5" w:rsidRPr="00554F3D" w:rsidRDefault="00DA34A5" w:rsidP="00DA34A5">
      <w:pPr>
        <w:snapToGrid w:val="0"/>
        <w:spacing w:beforeLines="50" w:before="180" w:line="560" w:lineRule="exact"/>
        <w:rPr>
          <w:rFonts w:ascii="Times New Roman" w:eastAsia="標楷體" w:hAnsi="Times New Roman" w:cs="Times New Roman"/>
          <w:b/>
          <w:sz w:val="28"/>
          <w:szCs w:val="28"/>
        </w:rPr>
      </w:pPr>
      <w:r w:rsidRPr="00554F3D">
        <w:rPr>
          <w:rFonts w:ascii="Times New Roman" w:eastAsia="標楷體" w:hAnsi="Times New Roman" w:cs="Times New Roman" w:hint="eastAsia"/>
          <w:b/>
          <w:sz w:val="28"/>
          <w:szCs w:val="28"/>
        </w:rPr>
        <w:t>壹、</w:t>
      </w:r>
      <w:r w:rsidRPr="00554F3D">
        <w:rPr>
          <w:rFonts w:ascii="Times New Roman" w:eastAsia="標楷體" w:hAnsi="Times New Roman" w:cs="Times New Roman"/>
          <w:b/>
          <w:sz w:val="28"/>
          <w:szCs w:val="28"/>
        </w:rPr>
        <w:t>主席致詞</w:t>
      </w:r>
      <w:r w:rsidR="00A702A6">
        <w:rPr>
          <w:rFonts w:ascii="Times New Roman" w:eastAsia="標楷體" w:hAnsi="Times New Roman" w:cs="Times New Roman" w:hint="eastAsia"/>
          <w:b/>
          <w:sz w:val="28"/>
          <w:szCs w:val="28"/>
        </w:rPr>
        <w:t>（略）</w:t>
      </w:r>
    </w:p>
    <w:p w14:paraId="5F6B9B74" w14:textId="77777777" w:rsidR="00DA34A5" w:rsidRPr="00554F3D" w:rsidRDefault="00DA34A5" w:rsidP="00DA34A5">
      <w:pPr>
        <w:snapToGrid w:val="0"/>
        <w:spacing w:afterLines="50" w:after="180" w:line="560" w:lineRule="exact"/>
        <w:rPr>
          <w:rFonts w:ascii="標楷體" w:eastAsia="標楷體" w:hAnsi="標楷體" w:cs="Times New Roman"/>
          <w:b/>
          <w:sz w:val="28"/>
          <w:szCs w:val="28"/>
        </w:rPr>
      </w:pPr>
      <w:r w:rsidRPr="00554F3D">
        <w:rPr>
          <w:rFonts w:ascii="Times New Roman" w:eastAsia="標楷體" w:hAnsi="Times New Roman" w:cs="Times New Roman" w:hint="eastAsia"/>
          <w:b/>
          <w:sz w:val="28"/>
          <w:szCs w:val="28"/>
        </w:rPr>
        <w:t>貳、</w:t>
      </w:r>
      <w:r w:rsidRPr="00554F3D">
        <w:rPr>
          <w:rFonts w:ascii="標楷體" w:eastAsia="標楷體" w:hAnsi="標楷體" w:cs="Times New Roman"/>
          <w:b/>
          <w:sz w:val="28"/>
          <w:szCs w:val="28"/>
        </w:rPr>
        <w:t>工作報告</w:t>
      </w:r>
    </w:p>
    <w:p w14:paraId="3E37988B" w14:textId="77777777" w:rsidR="00DA34A5" w:rsidRDefault="00DA34A5" w:rsidP="00A702A6">
      <w:pPr>
        <w:ind w:leftChars="250" w:left="600"/>
        <w:jc w:val="both"/>
        <w:rPr>
          <w:rFonts w:ascii="標楷體" w:eastAsia="標楷體" w:hAnsi="標楷體" w:cs="Times New Roman"/>
          <w:szCs w:val="24"/>
        </w:rPr>
      </w:pPr>
      <w:r>
        <w:rPr>
          <w:rFonts w:ascii="標楷體" w:eastAsia="標楷體" w:hAnsi="標楷體" w:cs="Times New Roman" w:hint="eastAsia"/>
          <w:szCs w:val="24"/>
        </w:rPr>
        <w:t>一、本局性別平等政策方針執行成果報告：</w:t>
      </w:r>
    </w:p>
    <w:p w14:paraId="17ACBF5B" w14:textId="624C106A" w:rsidR="00DA34A5" w:rsidRDefault="00DA34A5" w:rsidP="00A702A6">
      <w:pPr>
        <w:ind w:leftChars="450" w:left="1800" w:hangingChars="300" w:hanging="720"/>
        <w:jc w:val="both"/>
        <w:rPr>
          <w:rFonts w:ascii="標楷體" w:eastAsia="標楷體" w:hAnsi="標楷體" w:cs="Times New Roman"/>
          <w:sz w:val="18"/>
          <w:szCs w:val="18"/>
        </w:rPr>
      </w:pPr>
      <w:r>
        <w:rPr>
          <w:rFonts w:ascii="標楷體" w:eastAsia="標楷體" w:hAnsi="標楷體" w:cs="Times New Roman" w:hint="eastAsia"/>
          <w:szCs w:val="24"/>
          <w:bdr w:val="single" w:sz="4" w:space="0" w:color="auto"/>
        </w:rPr>
        <w:t>說明</w:t>
      </w:r>
      <w:r>
        <w:rPr>
          <w:rFonts w:ascii="標楷體" w:eastAsia="標楷體" w:hAnsi="標楷體" w:cs="Times New Roman" w:hint="eastAsia"/>
          <w:szCs w:val="24"/>
        </w:rPr>
        <w:t>：</w:t>
      </w:r>
      <w:r w:rsidRPr="00884C30">
        <w:rPr>
          <w:rFonts w:ascii="標楷體" w:eastAsia="標楷體" w:hAnsi="標楷體" w:cs="Times New Roman" w:hint="eastAsia"/>
          <w:szCs w:val="24"/>
        </w:rPr>
        <w:t>本局性別平等政策方針「環境、能源與科技」面向執行成果表已更新「111年1-</w:t>
      </w:r>
      <w:r>
        <w:rPr>
          <w:rFonts w:ascii="標楷體" w:eastAsia="標楷體" w:hAnsi="標楷體" w:cs="Times New Roman" w:hint="eastAsia"/>
          <w:szCs w:val="24"/>
        </w:rPr>
        <w:t>9</w:t>
      </w:r>
      <w:r w:rsidRPr="00884C30">
        <w:rPr>
          <w:rFonts w:ascii="標楷體" w:eastAsia="標楷體" w:hAnsi="標楷體" w:cs="Times New Roman" w:hint="eastAsia"/>
          <w:szCs w:val="24"/>
        </w:rPr>
        <w:t>月辦理成果」</w:t>
      </w:r>
      <w:r>
        <w:rPr>
          <w:rFonts w:ascii="標楷體" w:eastAsia="標楷體" w:hAnsi="標楷體" w:cs="Times New Roman" w:hint="eastAsia"/>
          <w:szCs w:val="24"/>
        </w:rPr>
        <w:t>及</w:t>
      </w:r>
      <w:r w:rsidRPr="00884C30">
        <w:rPr>
          <w:rFonts w:ascii="標楷體" w:eastAsia="標楷體" w:hAnsi="標楷體" w:cs="Times New Roman" w:hint="eastAsia"/>
          <w:szCs w:val="24"/>
        </w:rPr>
        <w:t>「11</w:t>
      </w:r>
      <w:r>
        <w:rPr>
          <w:rFonts w:ascii="標楷體" w:eastAsia="標楷體" w:hAnsi="標楷體" w:cs="Times New Roman" w:hint="eastAsia"/>
          <w:szCs w:val="24"/>
        </w:rPr>
        <w:t>2</w:t>
      </w:r>
      <w:r w:rsidRPr="00884C30">
        <w:rPr>
          <w:rFonts w:ascii="標楷體" w:eastAsia="標楷體" w:hAnsi="標楷體" w:cs="Times New Roman" w:hint="eastAsia"/>
          <w:szCs w:val="24"/>
        </w:rPr>
        <w:t>年工作規劃」</w:t>
      </w:r>
      <w:bookmarkStart w:id="3" w:name="_Hlk115427778"/>
      <w:r w:rsidRPr="005E4BC8">
        <w:rPr>
          <w:rFonts w:ascii="標楷體" w:eastAsia="標楷體" w:hAnsi="標楷體" w:cs="Times New Roman" w:hint="eastAsia"/>
          <w:szCs w:val="24"/>
        </w:rPr>
        <w:t>。</w:t>
      </w:r>
    </w:p>
    <w:bookmarkEnd w:id="3"/>
    <w:p w14:paraId="5935C825" w14:textId="77777777" w:rsidR="00DA34A5" w:rsidRDefault="00DA34A5" w:rsidP="00A702A6">
      <w:pPr>
        <w:ind w:leftChars="250" w:left="600"/>
        <w:jc w:val="both"/>
        <w:rPr>
          <w:rFonts w:ascii="標楷體" w:eastAsia="標楷體" w:hAnsi="標楷體" w:cs="Times New Roman"/>
          <w:szCs w:val="24"/>
        </w:rPr>
      </w:pPr>
      <w:r w:rsidRPr="005E4BC8">
        <w:rPr>
          <w:rFonts w:ascii="標楷體" w:eastAsia="標楷體" w:hAnsi="標楷體" w:cs="Times New Roman" w:hint="eastAsia"/>
          <w:szCs w:val="24"/>
        </w:rPr>
        <w:t>二</w:t>
      </w:r>
      <w:r>
        <w:rPr>
          <w:rFonts w:ascii="標楷體" w:eastAsia="標楷體" w:hAnsi="標楷體" w:cs="Times New Roman" w:hint="eastAsia"/>
          <w:szCs w:val="24"/>
        </w:rPr>
        <w:t>、本局</w:t>
      </w:r>
      <w:proofErr w:type="gramStart"/>
      <w:r w:rsidRPr="00884C30">
        <w:rPr>
          <w:rFonts w:ascii="標楷體" w:eastAsia="標楷體" w:hAnsi="標楷體" w:cs="Times New Roman" w:hint="eastAsia"/>
          <w:szCs w:val="24"/>
        </w:rPr>
        <w:t>11</w:t>
      </w:r>
      <w:r>
        <w:rPr>
          <w:rFonts w:ascii="標楷體" w:eastAsia="標楷體" w:hAnsi="標楷體" w:cs="Times New Roman" w:hint="eastAsia"/>
          <w:szCs w:val="24"/>
        </w:rPr>
        <w:t>1</w:t>
      </w:r>
      <w:proofErr w:type="gramEnd"/>
      <w:r w:rsidRPr="00884C30">
        <w:rPr>
          <w:rFonts w:ascii="標楷體" w:eastAsia="標楷體" w:hAnsi="標楷體" w:cs="Times New Roman" w:hint="eastAsia"/>
          <w:szCs w:val="24"/>
        </w:rPr>
        <w:t>年度性別主流化各項工具完整年度執行成果</w:t>
      </w:r>
      <w:r>
        <w:rPr>
          <w:rFonts w:ascii="標楷體" w:eastAsia="標楷體" w:hAnsi="標楷體" w:cs="Times New Roman" w:hint="eastAsia"/>
          <w:szCs w:val="24"/>
        </w:rPr>
        <w:t>報告</w:t>
      </w:r>
      <w:r w:rsidRPr="00884C30">
        <w:rPr>
          <w:rFonts w:ascii="標楷體" w:eastAsia="標楷體" w:hAnsi="標楷體" w:cs="Times New Roman" w:hint="eastAsia"/>
          <w:szCs w:val="24"/>
        </w:rPr>
        <w:t>：</w:t>
      </w:r>
    </w:p>
    <w:p w14:paraId="24D7071F" w14:textId="7D24E386" w:rsidR="00DA34A5" w:rsidRDefault="00DA34A5" w:rsidP="00A702A6">
      <w:pPr>
        <w:ind w:leftChars="450" w:left="1800" w:hangingChars="300" w:hanging="720"/>
        <w:jc w:val="both"/>
        <w:rPr>
          <w:rFonts w:ascii="標楷體" w:eastAsia="標楷體" w:hAnsi="標楷體" w:cs="Times New Roman"/>
          <w:szCs w:val="24"/>
        </w:rPr>
      </w:pPr>
      <w:r>
        <w:rPr>
          <w:rFonts w:ascii="標楷體" w:eastAsia="標楷體" w:hAnsi="標楷體" w:cs="Times New Roman" w:hint="eastAsia"/>
          <w:szCs w:val="24"/>
          <w:bdr w:val="single" w:sz="4" w:space="0" w:color="auto"/>
        </w:rPr>
        <w:t>說明</w:t>
      </w:r>
      <w:r>
        <w:rPr>
          <w:rFonts w:ascii="標楷體" w:eastAsia="標楷體" w:hAnsi="標楷體" w:cs="Times New Roman" w:hint="eastAsia"/>
          <w:szCs w:val="24"/>
        </w:rPr>
        <w:t>：本局</w:t>
      </w:r>
      <w:r w:rsidRPr="00F60658">
        <w:rPr>
          <w:rFonts w:ascii="標楷體" w:eastAsia="標楷體" w:hAnsi="標楷體" w:cs="Times New Roman" w:hint="eastAsia"/>
          <w:szCs w:val="24"/>
        </w:rPr>
        <w:t>11</w:t>
      </w:r>
      <w:r>
        <w:rPr>
          <w:rFonts w:ascii="標楷體" w:eastAsia="標楷體" w:hAnsi="標楷體" w:cs="Times New Roman" w:hint="eastAsia"/>
          <w:szCs w:val="24"/>
        </w:rPr>
        <w:t>1</w:t>
      </w:r>
      <w:r w:rsidRPr="00F60658">
        <w:rPr>
          <w:rFonts w:ascii="標楷體" w:eastAsia="標楷體" w:hAnsi="標楷體" w:cs="Times New Roman" w:hint="eastAsia"/>
          <w:szCs w:val="24"/>
        </w:rPr>
        <w:t>年1</w:t>
      </w:r>
      <w:r w:rsidR="00A41063">
        <w:rPr>
          <w:rFonts w:ascii="標楷體" w:eastAsia="標楷體" w:hAnsi="標楷體" w:cs="Times New Roman" w:hint="eastAsia"/>
          <w:szCs w:val="24"/>
        </w:rPr>
        <w:t>月</w:t>
      </w:r>
      <w:r w:rsidRPr="00F60658">
        <w:rPr>
          <w:rFonts w:ascii="標楷體" w:eastAsia="標楷體" w:hAnsi="標楷體" w:cs="Times New Roman" w:hint="eastAsia"/>
          <w:szCs w:val="24"/>
        </w:rPr>
        <w:t>至9月性別主流化各項工具執行成果</w:t>
      </w:r>
      <w:r w:rsidRPr="005E4BC8">
        <w:rPr>
          <w:rFonts w:ascii="標楷體" w:eastAsia="標楷體" w:hAnsi="標楷體" w:cs="Times New Roman" w:hint="eastAsia"/>
          <w:szCs w:val="24"/>
        </w:rPr>
        <w:t>，</w:t>
      </w:r>
      <w:r w:rsidRPr="00DA34A5">
        <w:rPr>
          <w:rFonts w:ascii="標楷體" w:eastAsia="標楷體" w:hAnsi="標楷體" w:cs="Times New Roman" w:hint="eastAsia"/>
          <w:szCs w:val="24"/>
        </w:rPr>
        <w:t>已</w:t>
      </w:r>
      <w:r w:rsidR="00A41063">
        <w:rPr>
          <w:rFonts w:ascii="標楷體" w:eastAsia="標楷體" w:hAnsi="標楷體" w:cs="Times New Roman" w:hint="eastAsia"/>
          <w:szCs w:val="24"/>
        </w:rPr>
        <w:t>依</w:t>
      </w:r>
      <w:r w:rsidR="00A41063" w:rsidRPr="005E4BC8">
        <w:rPr>
          <w:rFonts w:ascii="標楷體" w:eastAsia="標楷體" w:hAnsi="標楷體" w:cs="Times New Roman" w:hint="eastAsia"/>
          <w:szCs w:val="24"/>
        </w:rPr>
        <w:t>外聘委員</w:t>
      </w:r>
      <w:r w:rsidR="00A41063">
        <w:rPr>
          <w:rFonts w:ascii="標楷體" w:eastAsia="標楷體" w:hAnsi="標楷體" w:cs="Times New Roman" w:hint="eastAsia"/>
          <w:szCs w:val="24"/>
        </w:rPr>
        <w:t>意見完成</w:t>
      </w:r>
      <w:r w:rsidRPr="00DA34A5">
        <w:rPr>
          <w:rFonts w:ascii="標楷體" w:eastAsia="標楷體" w:hAnsi="標楷體" w:cs="Times New Roman" w:hint="eastAsia"/>
          <w:szCs w:val="24"/>
        </w:rPr>
        <w:t>修正</w:t>
      </w:r>
      <w:r w:rsidRPr="005E4BC8">
        <w:rPr>
          <w:rFonts w:ascii="標楷體" w:eastAsia="標楷體" w:hAnsi="標楷體" w:cs="Times New Roman" w:hint="eastAsia"/>
          <w:szCs w:val="24"/>
        </w:rPr>
        <w:t>。</w:t>
      </w:r>
    </w:p>
    <w:p w14:paraId="6838FAD0" w14:textId="77777777" w:rsidR="00DA34A5" w:rsidRPr="00554F3D" w:rsidRDefault="00DA34A5" w:rsidP="00DA34A5">
      <w:pPr>
        <w:tabs>
          <w:tab w:val="left" w:pos="567"/>
        </w:tabs>
        <w:spacing w:beforeLines="50" w:before="180"/>
        <w:jc w:val="both"/>
        <w:rPr>
          <w:rFonts w:ascii="標楷體" w:eastAsia="標楷體" w:hAnsi="標楷體" w:cs="Times New Roman"/>
          <w:b/>
          <w:sz w:val="28"/>
          <w:szCs w:val="28"/>
        </w:rPr>
      </w:pPr>
      <w:r w:rsidRPr="00554F3D">
        <w:rPr>
          <w:rFonts w:ascii="標楷體" w:eastAsia="標楷體" w:hAnsi="標楷體" w:cs="Times New Roman" w:hint="eastAsia"/>
          <w:b/>
          <w:sz w:val="28"/>
          <w:szCs w:val="28"/>
        </w:rPr>
        <w:t>參、</w:t>
      </w:r>
      <w:r w:rsidRPr="00554F3D">
        <w:rPr>
          <w:rFonts w:ascii="標楷體" w:eastAsia="標楷體" w:hAnsi="標楷體" w:cs="Times New Roman"/>
          <w:b/>
          <w:sz w:val="28"/>
          <w:szCs w:val="28"/>
        </w:rPr>
        <w:t>提案討論</w:t>
      </w:r>
    </w:p>
    <w:p w14:paraId="6CFAF37F" w14:textId="77777777" w:rsidR="00DA34A5" w:rsidRPr="00554F3D" w:rsidRDefault="00DA34A5" w:rsidP="00A702A6">
      <w:pPr>
        <w:ind w:leftChars="200" w:left="480"/>
        <w:jc w:val="both"/>
        <w:rPr>
          <w:rFonts w:ascii="標楷體" w:eastAsia="標楷體" w:hAnsi="標楷體" w:cs="Times New Roman"/>
        </w:rPr>
      </w:pPr>
      <w:r w:rsidRPr="00554F3D">
        <w:rPr>
          <w:rFonts w:ascii="標楷體" w:eastAsia="標楷體" w:hAnsi="標楷體" w:cs="Times New Roman" w:hint="eastAsia"/>
        </w:rPr>
        <w:t>一、有關本局性別平等專責小組委員名單，提請討論：</w:t>
      </w:r>
    </w:p>
    <w:p w14:paraId="59CCD4D1" w14:textId="395BFA3B" w:rsidR="00DA34A5" w:rsidRDefault="00DA34A5" w:rsidP="00A702A6">
      <w:pPr>
        <w:ind w:leftChars="400" w:left="1680" w:hangingChars="300" w:hanging="720"/>
        <w:jc w:val="both"/>
        <w:rPr>
          <w:rFonts w:ascii="標楷體" w:eastAsia="標楷體" w:hAnsi="標楷體" w:cs="Times New Roman"/>
        </w:rPr>
      </w:pPr>
      <w:r w:rsidRPr="00554F3D">
        <w:rPr>
          <w:rFonts w:ascii="標楷體" w:eastAsia="標楷體" w:hAnsi="標楷體" w:cs="Times New Roman" w:hint="eastAsia"/>
          <w:bdr w:val="single" w:sz="4" w:space="0" w:color="auto"/>
        </w:rPr>
        <w:t>說明</w:t>
      </w:r>
      <w:r w:rsidRPr="00554F3D">
        <w:rPr>
          <w:rFonts w:ascii="標楷體" w:eastAsia="標楷體" w:hAnsi="標楷體" w:cs="Times New Roman" w:hint="eastAsia"/>
        </w:rPr>
        <w:t>：本局因</w:t>
      </w:r>
      <w:r>
        <w:rPr>
          <w:rFonts w:ascii="標楷體" w:eastAsia="標楷體" w:hAnsi="標楷體" w:cs="Times New Roman" w:hint="eastAsia"/>
        </w:rPr>
        <w:t>人員</w:t>
      </w:r>
      <w:r w:rsidR="00453E58">
        <w:rPr>
          <w:rFonts w:ascii="標楷體" w:eastAsia="標楷體" w:hAnsi="標楷體" w:cs="Times New Roman" w:hint="eastAsia"/>
        </w:rPr>
        <w:t>（</w:t>
      </w:r>
      <w:r w:rsidRPr="00504688">
        <w:rPr>
          <w:rFonts w:ascii="標楷體" w:eastAsia="標楷體" w:hAnsi="標楷體" w:cs="Times New Roman" w:hint="eastAsia"/>
        </w:rPr>
        <w:t>李復華</w:t>
      </w:r>
      <w:r>
        <w:rPr>
          <w:rFonts w:ascii="標楷體" w:eastAsia="標楷體" w:hAnsi="標楷體" w:cs="Times New Roman" w:hint="eastAsia"/>
        </w:rPr>
        <w:t>、</w:t>
      </w:r>
      <w:r w:rsidRPr="00504688">
        <w:rPr>
          <w:rFonts w:ascii="標楷體" w:eastAsia="標楷體" w:hAnsi="標楷體" w:cs="Times New Roman" w:hint="eastAsia"/>
        </w:rPr>
        <w:t>王修怡</w:t>
      </w:r>
      <w:r>
        <w:rPr>
          <w:rFonts w:ascii="標楷體" w:eastAsia="標楷體" w:hAnsi="標楷體" w:cs="Times New Roman" w:hint="eastAsia"/>
        </w:rPr>
        <w:t>及</w:t>
      </w:r>
      <w:r w:rsidRPr="00504688">
        <w:rPr>
          <w:rFonts w:ascii="標楷體" w:eastAsia="標楷體" w:hAnsi="標楷體" w:cs="Times New Roman" w:hint="eastAsia"/>
        </w:rPr>
        <w:t>謝鎮全</w:t>
      </w:r>
      <w:r w:rsidR="00453E58">
        <w:rPr>
          <w:rFonts w:ascii="標楷體" w:eastAsia="標楷體" w:hAnsi="標楷體" w:cs="Times New Roman" w:hint="eastAsia"/>
        </w:rPr>
        <w:t>）</w:t>
      </w:r>
      <w:r>
        <w:rPr>
          <w:rFonts w:ascii="標楷體" w:eastAsia="標楷體" w:hAnsi="標楷體" w:cs="Times New Roman" w:hint="eastAsia"/>
        </w:rPr>
        <w:t>職務調動</w:t>
      </w:r>
      <w:r w:rsidRPr="00554F3D">
        <w:rPr>
          <w:rFonts w:ascii="標楷體" w:eastAsia="標楷體" w:hAnsi="標楷體" w:cs="Times New Roman" w:hint="eastAsia"/>
        </w:rPr>
        <w:t>，</w:t>
      </w:r>
      <w:proofErr w:type="gramStart"/>
      <w:r w:rsidRPr="00554F3D">
        <w:rPr>
          <w:rFonts w:ascii="標楷體" w:eastAsia="標楷體" w:hAnsi="標楷體" w:cs="Times New Roman" w:hint="eastAsia"/>
        </w:rPr>
        <w:t>爰</w:t>
      </w:r>
      <w:proofErr w:type="gramEnd"/>
      <w:r w:rsidRPr="00554F3D">
        <w:rPr>
          <w:rFonts w:ascii="標楷體" w:eastAsia="標楷體" w:hAnsi="標楷體" w:cs="Times New Roman" w:hint="eastAsia"/>
        </w:rPr>
        <w:t>修正本局性別平等專責小組委員名單。</w:t>
      </w:r>
    </w:p>
    <w:p w14:paraId="6E31664A" w14:textId="792624D5" w:rsidR="00DA34A5" w:rsidRPr="00554F3D" w:rsidRDefault="00DA34A5" w:rsidP="00A702A6">
      <w:pPr>
        <w:ind w:leftChars="400" w:left="960"/>
        <w:jc w:val="both"/>
        <w:rPr>
          <w:rFonts w:ascii="標楷體" w:eastAsia="標楷體" w:hAnsi="標楷體" w:cs="Times New Roman"/>
        </w:rPr>
      </w:pPr>
      <w:r>
        <w:rPr>
          <w:rFonts w:ascii="標楷體" w:eastAsia="標楷體" w:hAnsi="標楷體" w:cs="Times New Roman" w:hint="eastAsia"/>
          <w:bdr w:val="single" w:sz="4" w:space="0" w:color="auto"/>
        </w:rPr>
        <w:t>決議</w:t>
      </w:r>
      <w:r>
        <w:rPr>
          <w:rFonts w:ascii="標楷體" w:eastAsia="標楷體" w:hAnsi="標楷體" w:cs="Times New Roman" w:hint="eastAsia"/>
        </w:rPr>
        <w:t>：</w:t>
      </w:r>
      <w:r w:rsidRPr="00DA34A5">
        <w:rPr>
          <w:rFonts w:ascii="標楷體" w:eastAsia="標楷體" w:hAnsi="標楷體" w:cs="Times New Roman" w:hint="eastAsia"/>
        </w:rPr>
        <w:t>照案通過。</w:t>
      </w:r>
    </w:p>
    <w:p w14:paraId="220D4499" w14:textId="77777777" w:rsidR="00DA34A5" w:rsidRPr="00554F3D" w:rsidRDefault="00DA34A5" w:rsidP="00A702A6">
      <w:pPr>
        <w:spacing w:beforeLines="50" w:before="180"/>
        <w:ind w:leftChars="200" w:left="480"/>
        <w:jc w:val="both"/>
        <w:rPr>
          <w:rFonts w:ascii="標楷體" w:eastAsia="標楷體" w:hAnsi="標楷體" w:cs="Times New Roman"/>
          <w:szCs w:val="24"/>
        </w:rPr>
      </w:pPr>
      <w:r w:rsidRPr="00554F3D">
        <w:rPr>
          <w:rFonts w:ascii="標楷體" w:eastAsia="標楷體" w:hAnsi="標楷體" w:cs="Times New Roman" w:hint="eastAsia"/>
        </w:rPr>
        <w:t>二、</w:t>
      </w:r>
      <w:r w:rsidRPr="00554F3D">
        <w:rPr>
          <w:rFonts w:ascii="標楷體" w:eastAsia="標楷體" w:hAnsi="標楷體" w:cs="Times New Roman" w:hint="eastAsia"/>
          <w:szCs w:val="24"/>
        </w:rPr>
        <w:t>有關本局11</w:t>
      </w:r>
      <w:r>
        <w:rPr>
          <w:rFonts w:ascii="標楷體" w:eastAsia="標楷體" w:hAnsi="標楷體" w:cs="Times New Roman" w:hint="eastAsia"/>
          <w:szCs w:val="24"/>
        </w:rPr>
        <w:t>1</w:t>
      </w:r>
      <w:r w:rsidRPr="00554F3D">
        <w:rPr>
          <w:rFonts w:ascii="標楷體" w:eastAsia="標楷體" w:hAnsi="標楷體" w:cs="Times New Roman" w:hint="eastAsia"/>
          <w:szCs w:val="24"/>
        </w:rPr>
        <w:t>年「重大施政計畫」及「非重大施政計畫」性別影響評估案件，提請討論：</w:t>
      </w:r>
    </w:p>
    <w:p w14:paraId="720D5FEB" w14:textId="77777777" w:rsidR="00DA34A5" w:rsidRDefault="00DA34A5" w:rsidP="00A702A6">
      <w:pPr>
        <w:widowControl/>
        <w:ind w:leftChars="400" w:left="1970" w:hangingChars="421" w:hanging="1010"/>
        <w:jc w:val="both"/>
        <w:rPr>
          <w:rFonts w:ascii="標楷體" w:eastAsia="標楷體" w:hAnsi="標楷體" w:cs="新細明體"/>
          <w:kern w:val="0"/>
          <w:szCs w:val="24"/>
        </w:rPr>
      </w:pPr>
      <w:r w:rsidRPr="00554F3D">
        <w:rPr>
          <w:rFonts w:ascii="標楷體" w:eastAsia="標楷體" w:hAnsi="標楷體" w:cs="新細明體" w:hint="eastAsia"/>
          <w:kern w:val="0"/>
          <w:szCs w:val="24"/>
          <w:bdr w:val="single" w:sz="4" w:space="0" w:color="auto"/>
        </w:rPr>
        <w:t>說明</w:t>
      </w:r>
      <w:r w:rsidRPr="00554F3D">
        <w:rPr>
          <w:rFonts w:ascii="標楷體" w:eastAsia="標楷體" w:hAnsi="標楷體" w:cs="新細明體" w:hint="eastAsia"/>
          <w:kern w:val="0"/>
          <w:szCs w:val="24"/>
        </w:rPr>
        <w:t>：</w:t>
      </w:r>
    </w:p>
    <w:p w14:paraId="0625BF5F" w14:textId="4217E0E7" w:rsidR="00DA34A5" w:rsidRPr="00A702A6" w:rsidRDefault="00A702A6" w:rsidP="00453E58">
      <w:pPr>
        <w:widowControl/>
        <w:ind w:leftChars="400" w:left="1680" w:hangingChars="300" w:hanging="720"/>
        <w:jc w:val="both"/>
        <w:rPr>
          <w:rFonts w:ascii="標楷體" w:eastAsia="標楷體" w:hAnsi="標楷體" w:cs="新細明體"/>
          <w:kern w:val="0"/>
          <w:szCs w:val="24"/>
        </w:rPr>
      </w:pPr>
      <w:r w:rsidRPr="00554F3D">
        <w:rPr>
          <w:rFonts w:ascii="標楷體" w:eastAsia="標楷體" w:hAnsi="標楷體" w:cs="新細明體" w:hint="eastAsia"/>
          <w:kern w:val="0"/>
          <w:szCs w:val="24"/>
        </w:rPr>
        <w:t>（一）</w:t>
      </w:r>
      <w:r w:rsidR="00DA34A5" w:rsidRPr="00A702A6">
        <w:rPr>
          <w:rFonts w:ascii="標楷體" w:eastAsia="標楷體" w:hAnsi="標楷體" w:cs="新細明體" w:hint="eastAsia"/>
          <w:kern w:val="0"/>
          <w:szCs w:val="24"/>
        </w:rPr>
        <w:t>111年「重大施政計畫」性別影響評估案「高</w:t>
      </w:r>
      <w:proofErr w:type="gramStart"/>
      <w:r w:rsidR="00DA34A5" w:rsidRPr="00A702A6">
        <w:rPr>
          <w:rFonts w:ascii="標楷體" w:eastAsia="標楷體" w:hAnsi="標楷體" w:cs="新細明體" w:hint="eastAsia"/>
          <w:kern w:val="0"/>
          <w:szCs w:val="24"/>
        </w:rPr>
        <w:t>遶</w:t>
      </w:r>
      <w:proofErr w:type="gramEnd"/>
      <w:r w:rsidR="00DA34A5" w:rsidRPr="00A702A6">
        <w:rPr>
          <w:rFonts w:ascii="標楷體" w:eastAsia="標楷體" w:hAnsi="標楷體" w:cs="新細明體" w:hint="eastAsia"/>
          <w:kern w:val="0"/>
          <w:szCs w:val="24"/>
        </w:rPr>
        <w:t>自然步道環境營造計畫工程」性別影響評估檢視表，業經本</w:t>
      </w:r>
      <w:proofErr w:type="gramStart"/>
      <w:r w:rsidR="00DA34A5" w:rsidRPr="00A702A6">
        <w:rPr>
          <w:rFonts w:ascii="標楷體" w:eastAsia="標楷體" w:hAnsi="標楷體" w:cs="新細明體" w:hint="eastAsia"/>
          <w:kern w:val="0"/>
          <w:szCs w:val="24"/>
        </w:rPr>
        <w:t>局檢覆後</w:t>
      </w:r>
      <w:proofErr w:type="gramEnd"/>
      <w:r w:rsidR="00DA34A5" w:rsidRPr="00A702A6">
        <w:rPr>
          <w:rFonts w:ascii="標楷體" w:eastAsia="標楷體" w:hAnsi="標楷體" w:cs="新細明體" w:hint="eastAsia"/>
          <w:kern w:val="0"/>
          <w:szCs w:val="24"/>
        </w:rPr>
        <w:t>送本府研考會複核在案，請</w:t>
      </w:r>
      <w:r w:rsidRPr="00A702A6">
        <w:rPr>
          <w:rFonts w:ascii="標楷體" w:eastAsia="標楷體" w:hAnsi="標楷體" w:cs="新細明體" w:hint="eastAsia"/>
          <w:kern w:val="0"/>
          <w:szCs w:val="24"/>
        </w:rPr>
        <w:t>觀光</w:t>
      </w:r>
      <w:r w:rsidR="00DA34A5" w:rsidRPr="00A702A6">
        <w:rPr>
          <w:rFonts w:ascii="標楷體" w:eastAsia="標楷體" w:hAnsi="標楷體" w:cs="新細明體" w:hint="eastAsia"/>
          <w:kern w:val="0"/>
          <w:szCs w:val="24"/>
        </w:rPr>
        <w:t>發展科說明目前執行進度。</w:t>
      </w:r>
    </w:p>
    <w:p w14:paraId="287CEA2B" w14:textId="60D1F965" w:rsidR="00DA34A5" w:rsidRDefault="00453E58" w:rsidP="00453E58">
      <w:pPr>
        <w:widowControl/>
        <w:ind w:leftChars="400" w:left="1680" w:hangingChars="300" w:hanging="720"/>
        <w:jc w:val="both"/>
        <w:rPr>
          <w:rFonts w:ascii="標楷體" w:eastAsia="標楷體" w:hAnsi="標楷體" w:cs="新細明體"/>
          <w:kern w:val="0"/>
          <w:szCs w:val="24"/>
        </w:rPr>
      </w:pPr>
      <w:r w:rsidRPr="00554F3D">
        <w:rPr>
          <w:rFonts w:ascii="標楷體" w:eastAsia="標楷體" w:hAnsi="標楷體" w:cs="新細明體" w:hint="eastAsia"/>
          <w:kern w:val="0"/>
          <w:szCs w:val="24"/>
        </w:rPr>
        <w:t>（</w:t>
      </w:r>
      <w:r>
        <w:rPr>
          <w:rFonts w:ascii="標楷體" w:eastAsia="標楷體" w:hAnsi="標楷體" w:cs="新細明體" w:hint="eastAsia"/>
          <w:kern w:val="0"/>
          <w:szCs w:val="24"/>
        </w:rPr>
        <w:t>二</w:t>
      </w:r>
      <w:r w:rsidRPr="00554F3D">
        <w:rPr>
          <w:rFonts w:ascii="標楷體" w:eastAsia="標楷體" w:hAnsi="標楷體" w:cs="新細明體" w:hint="eastAsia"/>
          <w:kern w:val="0"/>
          <w:szCs w:val="24"/>
        </w:rPr>
        <w:t>）</w:t>
      </w:r>
      <w:r w:rsidR="00DA34A5">
        <w:rPr>
          <w:rFonts w:ascii="標楷體" w:eastAsia="標楷體" w:hAnsi="標楷體" w:cs="新細明體" w:hint="eastAsia"/>
          <w:kern w:val="0"/>
          <w:szCs w:val="24"/>
        </w:rPr>
        <w:t>111年「</w:t>
      </w:r>
      <w:r w:rsidR="00DA34A5" w:rsidRPr="00AE75AD">
        <w:rPr>
          <w:rFonts w:ascii="標楷體" w:eastAsia="標楷體" w:hAnsi="標楷體" w:cs="新細明體" w:hint="eastAsia"/>
          <w:kern w:val="0"/>
          <w:szCs w:val="24"/>
        </w:rPr>
        <w:t>非重大政計畫</w:t>
      </w:r>
      <w:r w:rsidR="00DA34A5">
        <w:rPr>
          <w:rFonts w:ascii="標楷體" w:eastAsia="標楷體" w:hAnsi="標楷體" w:cs="新細明體" w:hint="eastAsia"/>
          <w:kern w:val="0"/>
          <w:szCs w:val="24"/>
        </w:rPr>
        <w:t>」</w:t>
      </w:r>
      <w:r w:rsidR="00DA34A5" w:rsidRPr="00AE75AD">
        <w:rPr>
          <w:rFonts w:ascii="標楷體" w:eastAsia="標楷體" w:hAnsi="標楷體" w:cs="新細明體" w:hint="eastAsia"/>
          <w:kern w:val="0"/>
          <w:szCs w:val="24"/>
        </w:rPr>
        <w:t>性別影響評估案「</w:t>
      </w:r>
      <w:r w:rsidR="00DA34A5" w:rsidRPr="00DF119A">
        <w:rPr>
          <w:rFonts w:ascii="標楷體" w:eastAsia="標楷體" w:hAnsi="標楷體" w:cs="新細明體" w:hint="eastAsia"/>
          <w:kern w:val="0"/>
          <w:szCs w:val="24"/>
        </w:rPr>
        <w:t>巴陵時光步道串聯整建工程</w:t>
      </w:r>
      <w:r w:rsidR="00DA34A5" w:rsidRPr="00AE75AD">
        <w:rPr>
          <w:rFonts w:ascii="標楷體" w:eastAsia="標楷體" w:hAnsi="標楷體" w:cs="新細明體" w:hint="eastAsia"/>
          <w:kern w:val="0"/>
          <w:szCs w:val="24"/>
        </w:rPr>
        <w:t>」性別影響評估檢視表，業經本</w:t>
      </w:r>
      <w:proofErr w:type="gramStart"/>
      <w:r w:rsidR="00DA34A5" w:rsidRPr="00AE75AD">
        <w:rPr>
          <w:rFonts w:ascii="標楷體" w:eastAsia="標楷體" w:hAnsi="標楷體" w:cs="新細明體" w:hint="eastAsia"/>
          <w:kern w:val="0"/>
          <w:szCs w:val="24"/>
        </w:rPr>
        <w:t>局檢覆後</w:t>
      </w:r>
      <w:proofErr w:type="gramEnd"/>
      <w:r w:rsidR="00DA34A5" w:rsidRPr="00AE75AD">
        <w:rPr>
          <w:rFonts w:ascii="標楷體" w:eastAsia="標楷體" w:hAnsi="標楷體" w:cs="新細明體" w:hint="eastAsia"/>
          <w:kern w:val="0"/>
          <w:szCs w:val="24"/>
        </w:rPr>
        <w:t>送本府研考會複核在案，請</w:t>
      </w:r>
      <w:r w:rsidR="00DA34A5">
        <w:rPr>
          <w:rFonts w:ascii="標楷體" w:eastAsia="標楷體" w:hAnsi="標楷體" w:cs="新細明體" w:hint="eastAsia"/>
          <w:kern w:val="0"/>
          <w:szCs w:val="24"/>
        </w:rPr>
        <w:t>風景區管理處</w:t>
      </w:r>
      <w:r w:rsidR="00DA34A5" w:rsidRPr="00AE75AD">
        <w:rPr>
          <w:rFonts w:ascii="標楷體" w:eastAsia="標楷體" w:hAnsi="標楷體" w:cs="新細明體" w:hint="eastAsia"/>
          <w:kern w:val="0"/>
          <w:szCs w:val="24"/>
        </w:rPr>
        <w:t>說明</w:t>
      </w:r>
      <w:r w:rsidR="00DA34A5" w:rsidRPr="00F60658">
        <w:rPr>
          <w:rFonts w:ascii="標楷體" w:eastAsia="標楷體" w:hAnsi="標楷體" w:cs="新細明體" w:hint="eastAsia"/>
          <w:kern w:val="0"/>
          <w:szCs w:val="24"/>
        </w:rPr>
        <w:t>目前執行進度</w:t>
      </w:r>
      <w:r w:rsidR="00DA34A5" w:rsidRPr="00AE75AD">
        <w:rPr>
          <w:rFonts w:ascii="標楷體" w:eastAsia="標楷體" w:hAnsi="標楷體" w:cs="新細明體" w:hint="eastAsia"/>
          <w:kern w:val="0"/>
          <w:szCs w:val="24"/>
        </w:rPr>
        <w:t>。</w:t>
      </w:r>
    </w:p>
    <w:p w14:paraId="4A8BF57A" w14:textId="4E9FBAA2" w:rsidR="00DA34A5" w:rsidRPr="00554F3D" w:rsidRDefault="00DA34A5" w:rsidP="00A702A6">
      <w:pPr>
        <w:widowControl/>
        <w:ind w:leftChars="400" w:left="1440" w:hangingChars="200" w:hanging="480"/>
        <w:jc w:val="both"/>
        <w:rPr>
          <w:rFonts w:ascii="標楷體" w:eastAsia="標楷體" w:hAnsi="標楷體" w:cs="新細明體"/>
          <w:kern w:val="0"/>
          <w:sz w:val="32"/>
          <w:szCs w:val="32"/>
        </w:rPr>
      </w:pPr>
      <w:r>
        <w:rPr>
          <w:rFonts w:ascii="標楷體" w:eastAsia="標楷體" w:hAnsi="標楷體" w:cs="新細明體" w:hint="eastAsia"/>
          <w:kern w:val="0"/>
          <w:szCs w:val="24"/>
          <w:bdr w:val="single" w:sz="4" w:space="0" w:color="auto"/>
        </w:rPr>
        <w:t>決議</w:t>
      </w:r>
      <w:r>
        <w:rPr>
          <w:rFonts w:ascii="標楷體" w:eastAsia="標楷體" w:hAnsi="標楷體" w:cs="新細明體" w:hint="eastAsia"/>
          <w:kern w:val="0"/>
          <w:szCs w:val="24"/>
        </w:rPr>
        <w:t>：</w:t>
      </w:r>
      <w:r w:rsidRPr="00DA34A5">
        <w:rPr>
          <w:rFonts w:ascii="標楷體" w:eastAsia="標楷體" w:hAnsi="標楷體" w:cs="新細明體" w:hint="eastAsia"/>
          <w:kern w:val="0"/>
          <w:szCs w:val="24"/>
        </w:rPr>
        <w:t>照案通過。</w:t>
      </w:r>
    </w:p>
    <w:p w14:paraId="5B302F7D" w14:textId="77777777" w:rsidR="00DA34A5" w:rsidRPr="00554F3D" w:rsidRDefault="00DA34A5" w:rsidP="00453E58">
      <w:pPr>
        <w:spacing w:beforeLines="50" w:before="180"/>
        <w:ind w:leftChars="200" w:left="480"/>
        <w:jc w:val="both"/>
        <w:rPr>
          <w:rFonts w:ascii="標楷體" w:eastAsia="標楷體" w:hAnsi="標楷體" w:cs="Times New Roman"/>
          <w:szCs w:val="24"/>
        </w:rPr>
      </w:pPr>
      <w:r w:rsidRPr="00554F3D">
        <w:rPr>
          <w:rFonts w:ascii="標楷體" w:eastAsia="標楷體" w:hAnsi="標楷體" w:cs="Times New Roman" w:hint="eastAsia"/>
        </w:rPr>
        <w:t>三、</w:t>
      </w:r>
      <w:bookmarkStart w:id="4" w:name="_Hlk80870002"/>
      <w:r w:rsidRPr="00554F3D">
        <w:rPr>
          <w:rFonts w:ascii="標楷體" w:eastAsia="標楷體" w:hAnsi="標楷體" w:cs="Times New Roman" w:hint="eastAsia"/>
          <w:szCs w:val="24"/>
        </w:rPr>
        <w:t>有關本局11</w:t>
      </w:r>
      <w:r>
        <w:rPr>
          <w:rFonts w:ascii="標楷體" w:eastAsia="標楷體" w:hAnsi="標楷體" w:cs="Times New Roman" w:hint="eastAsia"/>
          <w:szCs w:val="24"/>
        </w:rPr>
        <w:t>2</w:t>
      </w:r>
      <w:r w:rsidRPr="00554F3D">
        <w:rPr>
          <w:rFonts w:ascii="標楷體" w:eastAsia="標楷體" w:hAnsi="標楷體" w:cs="Times New Roman" w:hint="eastAsia"/>
          <w:szCs w:val="24"/>
        </w:rPr>
        <w:t>年「重大施政計畫」及「非重大施政計畫」性別影響評估案件，提請討論：</w:t>
      </w:r>
    </w:p>
    <w:p w14:paraId="629AAD45" w14:textId="54CED851" w:rsidR="00DA34A5" w:rsidRPr="00554F3D" w:rsidRDefault="00DA34A5" w:rsidP="00453E58">
      <w:pPr>
        <w:widowControl/>
        <w:ind w:leftChars="400" w:left="1973" w:hangingChars="422" w:hanging="1013"/>
        <w:jc w:val="both"/>
        <w:rPr>
          <w:rFonts w:ascii="標楷體" w:eastAsia="標楷體" w:hAnsi="標楷體" w:cs="新細明體"/>
          <w:kern w:val="0"/>
          <w:szCs w:val="24"/>
        </w:rPr>
      </w:pPr>
      <w:bookmarkStart w:id="5" w:name="_Hlk82425261"/>
      <w:r w:rsidRPr="00554F3D">
        <w:rPr>
          <w:rFonts w:ascii="標楷體" w:eastAsia="標楷體" w:hAnsi="標楷體" w:cs="新細明體" w:hint="eastAsia"/>
          <w:kern w:val="0"/>
          <w:szCs w:val="24"/>
          <w:bdr w:val="single" w:sz="4" w:space="0" w:color="auto"/>
        </w:rPr>
        <w:t>說明</w:t>
      </w:r>
      <w:r w:rsidRPr="00554F3D">
        <w:rPr>
          <w:rFonts w:ascii="標楷體" w:eastAsia="標楷體" w:hAnsi="標楷體" w:cs="新細明體" w:hint="eastAsia"/>
          <w:kern w:val="0"/>
          <w:szCs w:val="24"/>
        </w:rPr>
        <w:t>：</w:t>
      </w:r>
    </w:p>
    <w:bookmarkEnd w:id="5"/>
    <w:p w14:paraId="205D8270" w14:textId="0A8690F8" w:rsidR="00DA34A5" w:rsidRPr="00554F3D" w:rsidRDefault="00DA34A5" w:rsidP="00453E58">
      <w:pPr>
        <w:widowControl/>
        <w:ind w:leftChars="400" w:left="1680" w:hangingChars="300" w:hanging="720"/>
        <w:jc w:val="both"/>
        <w:rPr>
          <w:rFonts w:ascii="標楷體" w:eastAsia="標楷體" w:hAnsi="標楷體" w:cs="新細明體"/>
          <w:kern w:val="0"/>
          <w:szCs w:val="24"/>
        </w:rPr>
      </w:pPr>
      <w:r w:rsidRPr="00554F3D">
        <w:rPr>
          <w:rFonts w:ascii="標楷體" w:eastAsia="標楷體" w:hAnsi="標楷體" w:cs="新細明體" w:hint="eastAsia"/>
          <w:kern w:val="0"/>
          <w:szCs w:val="24"/>
        </w:rPr>
        <w:t>（一）</w:t>
      </w:r>
      <w:bookmarkStart w:id="6" w:name="_Hlk65569624"/>
      <w:r w:rsidRPr="00554F3D">
        <w:rPr>
          <w:rFonts w:ascii="標楷體" w:eastAsia="標楷體" w:hAnsi="標楷體" w:cs="新細明體" w:hint="eastAsia"/>
          <w:kern w:val="0"/>
          <w:szCs w:val="24"/>
        </w:rPr>
        <w:t>11</w:t>
      </w:r>
      <w:r>
        <w:rPr>
          <w:rFonts w:ascii="標楷體" w:eastAsia="標楷體" w:hAnsi="標楷體" w:cs="新細明體" w:hint="eastAsia"/>
          <w:kern w:val="0"/>
          <w:szCs w:val="24"/>
        </w:rPr>
        <w:t>2</w:t>
      </w:r>
      <w:r w:rsidRPr="00554F3D">
        <w:rPr>
          <w:rFonts w:ascii="標楷體" w:eastAsia="標楷體" w:hAnsi="標楷體" w:cs="新細明體" w:hint="eastAsia"/>
          <w:kern w:val="0"/>
          <w:szCs w:val="24"/>
        </w:rPr>
        <w:t>年「重大施政計畫」性別影響評估案「</w:t>
      </w:r>
      <w:r w:rsidRPr="00E917B5">
        <w:rPr>
          <w:rFonts w:ascii="標楷體" w:eastAsia="標楷體" w:hAnsi="標楷體" w:cs="新細明體" w:hint="eastAsia"/>
          <w:kern w:val="0"/>
          <w:szCs w:val="24"/>
        </w:rPr>
        <w:t>打鐵</w:t>
      </w:r>
      <w:proofErr w:type="gramStart"/>
      <w:r w:rsidRPr="00E917B5">
        <w:rPr>
          <w:rFonts w:ascii="標楷體" w:eastAsia="標楷體" w:hAnsi="標楷體" w:cs="新細明體" w:hint="eastAsia"/>
          <w:kern w:val="0"/>
          <w:szCs w:val="24"/>
        </w:rPr>
        <w:t>寮</w:t>
      </w:r>
      <w:proofErr w:type="gramEnd"/>
      <w:r w:rsidRPr="00E917B5">
        <w:rPr>
          <w:rFonts w:ascii="標楷體" w:eastAsia="標楷體" w:hAnsi="標楷體" w:cs="新細明體" w:hint="eastAsia"/>
          <w:kern w:val="0"/>
          <w:szCs w:val="24"/>
        </w:rPr>
        <w:t>古道沿線路徑串聯計畫</w:t>
      </w:r>
      <w:r w:rsidRPr="00554F3D">
        <w:rPr>
          <w:rFonts w:ascii="標楷體" w:eastAsia="標楷體" w:hAnsi="標楷體" w:cs="新細明體" w:hint="eastAsia"/>
          <w:kern w:val="0"/>
          <w:szCs w:val="24"/>
        </w:rPr>
        <w:t>」，</w:t>
      </w:r>
      <w:bookmarkStart w:id="7" w:name="_Hlk82426109"/>
      <w:r w:rsidRPr="00AE75AD">
        <w:rPr>
          <w:rFonts w:ascii="標楷體" w:eastAsia="標楷體" w:hAnsi="標楷體" w:cs="新細明體" w:hint="eastAsia"/>
          <w:kern w:val="0"/>
          <w:szCs w:val="24"/>
        </w:rPr>
        <w:t>業經本局外部委員進行程序參與，並參酌其意見修正計畫</w:t>
      </w:r>
      <w:r>
        <w:rPr>
          <w:rFonts w:ascii="標楷體" w:eastAsia="標楷體" w:hAnsi="標楷體" w:cs="新細明體" w:hint="eastAsia"/>
          <w:kern w:val="0"/>
          <w:szCs w:val="24"/>
        </w:rPr>
        <w:t>於</w:t>
      </w:r>
      <w:r w:rsidRPr="00AE75AD">
        <w:rPr>
          <w:rFonts w:ascii="標楷體" w:eastAsia="標楷體" w:hAnsi="標楷體" w:cs="新細明體" w:hint="eastAsia"/>
          <w:kern w:val="0"/>
          <w:szCs w:val="24"/>
        </w:rPr>
        <w:t>內容，</w:t>
      </w:r>
      <w:bookmarkStart w:id="8" w:name="_Hlk115360363"/>
      <w:r>
        <w:rPr>
          <w:rFonts w:ascii="標楷體" w:eastAsia="標楷體" w:hAnsi="標楷體" w:cs="新細明體" w:hint="eastAsia"/>
          <w:kern w:val="0"/>
          <w:szCs w:val="24"/>
        </w:rPr>
        <w:t>並依</w:t>
      </w:r>
      <w:r w:rsidRPr="00A2400D">
        <w:rPr>
          <w:rFonts w:ascii="標楷體" w:eastAsia="標楷體" w:hAnsi="標楷體" w:cs="新細明體" w:hint="eastAsia"/>
          <w:kern w:val="0"/>
          <w:szCs w:val="24"/>
        </w:rPr>
        <w:t>性別影響評估</w:t>
      </w:r>
      <w:r>
        <w:rPr>
          <w:rFonts w:ascii="標楷體" w:eastAsia="標楷體" w:hAnsi="標楷體" w:cs="新細明體" w:hint="eastAsia"/>
          <w:kern w:val="0"/>
          <w:szCs w:val="24"/>
        </w:rPr>
        <w:t>程序經</w:t>
      </w:r>
      <w:proofErr w:type="gramStart"/>
      <w:r w:rsidRPr="00196CEB">
        <w:rPr>
          <w:rFonts w:ascii="標楷體" w:eastAsia="標楷體" w:hAnsi="標楷體" w:cs="新細明體" w:hint="eastAsia"/>
          <w:kern w:val="0"/>
          <w:szCs w:val="24"/>
        </w:rPr>
        <w:t>檢覆</w:t>
      </w:r>
      <w:bookmarkEnd w:id="8"/>
      <w:r>
        <w:rPr>
          <w:rFonts w:ascii="標楷體" w:eastAsia="標楷體" w:hAnsi="標楷體" w:cs="新細明體" w:hint="eastAsia"/>
          <w:kern w:val="0"/>
          <w:szCs w:val="24"/>
        </w:rPr>
        <w:t>，</w:t>
      </w:r>
      <w:proofErr w:type="gramEnd"/>
      <w:r>
        <w:rPr>
          <w:rFonts w:ascii="標楷體" w:eastAsia="標楷體" w:hAnsi="標楷體" w:cs="新細明體" w:hint="eastAsia"/>
          <w:kern w:val="0"/>
          <w:szCs w:val="24"/>
        </w:rPr>
        <w:t>原則符合性平相關規定</w:t>
      </w:r>
      <w:bookmarkEnd w:id="7"/>
      <w:r w:rsidRPr="008D1BF3">
        <w:rPr>
          <w:rFonts w:ascii="標楷體" w:eastAsia="標楷體" w:hAnsi="標楷體" w:cs="新細明體" w:hint="eastAsia"/>
          <w:color w:val="000000"/>
          <w:kern w:val="0"/>
          <w:szCs w:val="24"/>
        </w:rPr>
        <w:t>，請觀光發展科說明</w:t>
      </w:r>
      <w:r w:rsidRPr="008D1BF3">
        <w:rPr>
          <w:rFonts w:ascii="標楷體" w:eastAsia="標楷體" w:hAnsi="標楷體" w:cs="新細明體" w:hint="eastAsia"/>
          <w:kern w:val="0"/>
          <w:szCs w:val="24"/>
        </w:rPr>
        <w:t>。</w:t>
      </w:r>
    </w:p>
    <w:bookmarkEnd w:id="6"/>
    <w:p w14:paraId="154FC0D9" w14:textId="3CE5BEA0" w:rsidR="00DA34A5" w:rsidRDefault="00DA34A5" w:rsidP="00453E58">
      <w:pPr>
        <w:widowControl/>
        <w:ind w:leftChars="400" w:left="1680" w:hangingChars="300" w:hanging="720"/>
        <w:jc w:val="both"/>
        <w:rPr>
          <w:rFonts w:ascii="標楷體" w:eastAsia="標楷體" w:hAnsi="標楷體" w:cs="新細明體"/>
          <w:kern w:val="0"/>
          <w:szCs w:val="24"/>
        </w:rPr>
      </w:pPr>
      <w:r w:rsidRPr="00554F3D">
        <w:rPr>
          <w:rFonts w:ascii="標楷體" w:eastAsia="標楷體" w:hAnsi="標楷體" w:cs="新細明體" w:hint="eastAsia"/>
          <w:kern w:val="0"/>
          <w:szCs w:val="24"/>
        </w:rPr>
        <w:t>（二）11</w:t>
      </w:r>
      <w:r>
        <w:rPr>
          <w:rFonts w:ascii="標楷體" w:eastAsia="標楷體" w:hAnsi="標楷體" w:cs="新細明體" w:hint="eastAsia"/>
          <w:kern w:val="0"/>
          <w:szCs w:val="24"/>
        </w:rPr>
        <w:t>2</w:t>
      </w:r>
      <w:r w:rsidRPr="00554F3D">
        <w:rPr>
          <w:rFonts w:ascii="標楷體" w:eastAsia="標楷體" w:hAnsi="標楷體" w:cs="新細明體" w:hint="eastAsia"/>
          <w:kern w:val="0"/>
          <w:szCs w:val="24"/>
        </w:rPr>
        <w:t>年「非重大施政計畫」性別影響評估案「</w:t>
      </w:r>
      <w:r w:rsidRPr="00E917B5">
        <w:rPr>
          <w:rFonts w:ascii="標楷體" w:eastAsia="標楷體" w:hAnsi="標楷體" w:cs="新細明體" w:hint="eastAsia"/>
          <w:kern w:val="0"/>
          <w:szCs w:val="24"/>
        </w:rPr>
        <w:t>虎頭山</w:t>
      </w:r>
      <w:proofErr w:type="gramStart"/>
      <w:r w:rsidRPr="00E917B5">
        <w:rPr>
          <w:rFonts w:ascii="標楷體" w:eastAsia="標楷體" w:hAnsi="標楷體" w:cs="新細明體" w:hint="eastAsia"/>
          <w:kern w:val="0"/>
          <w:szCs w:val="24"/>
        </w:rPr>
        <w:t>後山綠廊</w:t>
      </w:r>
      <w:proofErr w:type="gramEnd"/>
      <w:r w:rsidRPr="00E917B5">
        <w:rPr>
          <w:rFonts w:ascii="標楷體" w:eastAsia="標楷體" w:hAnsi="標楷體" w:cs="新細明體" w:hint="eastAsia"/>
          <w:kern w:val="0"/>
          <w:szCs w:val="24"/>
        </w:rPr>
        <w:t>遊憩據點營造工程計畫</w:t>
      </w:r>
      <w:r w:rsidRPr="00554F3D">
        <w:rPr>
          <w:rFonts w:ascii="標楷體" w:eastAsia="標楷體" w:hAnsi="標楷體" w:cs="新細明體" w:hint="eastAsia"/>
          <w:kern w:val="0"/>
          <w:szCs w:val="24"/>
        </w:rPr>
        <w:t>」，</w:t>
      </w:r>
      <w:r w:rsidRPr="00AE75AD">
        <w:rPr>
          <w:rFonts w:ascii="標楷體" w:eastAsia="標楷體" w:hAnsi="標楷體" w:cs="新細明體" w:hint="eastAsia"/>
          <w:kern w:val="0"/>
          <w:szCs w:val="24"/>
        </w:rPr>
        <w:t>業經本局外部委員進行程序參與，並參酌其意見修正計畫於內容，</w:t>
      </w:r>
      <w:r w:rsidRPr="0007481C">
        <w:rPr>
          <w:rFonts w:ascii="標楷體" w:eastAsia="標楷體" w:hAnsi="標楷體" w:cs="新細明體" w:hint="eastAsia"/>
          <w:kern w:val="0"/>
          <w:szCs w:val="24"/>
        </w:rPr>
        <w:t>並依性別影響評估程序完成</w:t>
      </w:r>
      <w:proofErr w:type="gramStart"/>
      <w:r w:rsidRPr="0007481C">
        <w:rPr>
          <w:rFonts w:ascii="標楷體" w:eastAsia="標楷體" w:hAnsi="標楷體" w:cs="新細明體" w:hint="eastAsia"/>
          <w:kern w:val="0"/>
          <w:szCs w:val="24"/>
        </w:rPr>
        <w:t>檢覆</w:t>
      </w:r>
      <w:bookmarkStart w:id="9" w:name="_Hlk82425341"/>
      <w:r>
        <w:rPr>
          <w:rFonts w:ascii="標楷體" w:eastAsia="標楷體" w:hAnsi="標楷體" w:cs="新細明體" w:hint="eastAsia"/>
          <w:kern w:val="0"/>
          <w:szCs w:val="24"/>
        </w:rPr>
        <w:t>，</w:t>
      </w:r>
      <w:proofErr w:type="gramEnd"/>
      <w:r w:rsidRPr="008D1BF3">
        <w:rPr>
          <w:rFonts w:ascii="標楷體" w:eastAsia="標楷體" w:hAnsi="標楷體" w:cs="新細明體" w:hint="eastAsia"/>
          <w:kern w:val="0"/>
          <w:szCs w:val="24"/>
        </w:rPr>
        <w:t>原則符合性平相關規定</w:t>
      </w:r>
      <w:r w:rsidRPr="008D1BF3">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請</w:t>
      </w:r>
      <w:r w:rsidRPr="008D1BF3">
        <w:rPr>
          <w:rFonts w:ascii="標楷體" w:eastAsia="標楷體" w:hAnsi="標楷體" w:cs="新細明體" w:hint="eastAsia"/>
          <w:color w:val="000000"/>
          <w:kern w:val="0"/>
          <w:szCs w:val="24"/>
        </w:rPr>
        <w:t>風景區管理處說明</w:t>
      </w:r>
      <w:r w:rsidRPr="008D1BF3">
        <w:rPr>
          <w:rFonts w:ascii="標楷體" w:eastAsia="標楷體" w:hAnsi="標楷體" w:cs="新細明體" w:hint="eastAsia"/>
          <w:kern w:val="0"/>
          <w:szCs w:val="24"/>
        </w:rPr>
        <w:t>。</w:t>
      </w:r>
      <w:bookmarkEnd w:id="9"/>
    </w:p>
    <w:p w14:paraId="675E6AA3" w14:textId="4E62C864" w:rsidR="00DA34A5" w:rsidRPr="008D1BF3" w:rsidRDefault="00DA34A5" w:rsidP="00453E58">
      <w:pPr>
        <w:widowControl/>
        <w:ind w:leftChars="400" w:left="1440" w:hangingChars="200" w:hanging="480"/>
        <w:jc w:val="both"/>
        <w:rPr>
          <w:rFonts w:ascii="標楷體" w:eastAsia="標楷體" w:hAnsi="標楷體" w:cs="Times New Roman"/>
          <w:szCs w:val="24"/>
        </w:rPr>
      </w:pPr>
      <w:r>
        <w:rPr>
          <w:rFonts w:ascii="標楷體" w:eastAsia="標楷體" w:hAnsi="標楷體" w:cs="Times New Roman" w:hint="eastAsia"/>
          <w:szCs w:val="24"/>
          <w:bdr w:val="single" w:sz="4" w:space="0" w:color="auto"/>
        </w:rPr>
        <w:lastRenderedPageBreak/>
        <w:t>決議</w:t>
      </w:r>
      <w:r>
        <w:rPr>
          <w:rFonts w:ascii="標楷體" w:eastAsia="標楷體" w:hAnsi="標楷體" w:cs="Times New Roman" w:hint="eastAsia"/>
          <w:szCs w:val="24"/>
        </w:rPr>
        <w:t>：</w:t>
      </w:r>
      <w:r w:rsidRPr="00DA34A5">
        <w:rPr>
          <w:rFonts w:ascii="標楷體" w:eastAsia="標楷體" w:hAnsi="標楷體" w:cs="Times New Roman" w:hint="eastAsia"/>
          <w:szCs w:val="24"/>
        </w:rPr>
        <w:t>照案通過。</w:t>
      </w:r>
    </w:p>
    <w:bookmarkEnd w:id="4"/>
    <w:p w14:paraId="2FA5FC81" w14:textId="77777777" w:rsidR="00DA34A5" w:rsidRDefault="00DA34A5" w:rsidP="00453E58">
      <w:pPr>
        <w:widowControl/>
        <w:spacing w:beforeLines="50" w:before="180"/>
        <w:ind w:leftChars="200" w:left="480"/>
        <w:jc w:val="both"/>
        <w:rPr>
          <w:rFonts w:ascii="標楷體" w:eastAsia="標楷體" w:hAnsi="標楷體" w:cs="新細明體"/>
          <w:kern w:val="0"/>
          <w:szCs w:val="24"/>
        </w:rPr>
      </w:pPr>
      <w:r w:rsidRPr="00554F3D">
        <w:rPr>
          <w:rFonts w:ascii="標楷體" w:eastAsia="標楷體" w:hAnsi="標楷體" w:cs="Times New Roman" w:hint="eastAsia"/>
        </w:rPr>
        <w:t>四、</w:t>
      </w:r>
      <w:bookmarkStart w:id="10" w:name="_Hlk115357665"/>
      <w:r>
        <w:rPr>
          <w:rFonts w:ascii="標楷體" w:eastAsia="標楷體" w:hAnsi="標楷體" w:cs="新細明體" w:hint="eastAsia"/>
          <w:kern w:val="0"/>
          <w:szCs w:val="24"/>
        </w:rPr>
        <w:t>有關本局111年性別分析</w:t>
      </w:r>
      <w:r w:rsidRPr="004240B7">
        <w:rPr>
          <w:rFonts w:ascii="標楷體" w:eastAsia="標楷體" w:hAnsi="標楷體" w:cs="新細明體" w:hint="eastAsia"/>
          <w:kern w:val="0"/>
          <w:szCs w:val="24"/>
        </w:rPr>
        <w:t>，提請討論：</w:t>
      </w:r>
    </w:p>
    <w:p w14:paraId="34CEFFC8" w14:textId="27C7C8CC" w:rsidR="00DA34A5" w:rsidRDefault="00DA34A5" w:rsidP="001C6DAA">
      <w:pPr>
        <w:widowControl/>
        <w:ind w:leftChars="400" w:left="1680" w:hangingChars="300" w:hanging="720"/>
        <w:jc w:val="both"/>
        <w:rPr>
          <w:rFonts w:ascii="標楷體" w:eastAsia="標楷體" w:hAnsi="標楷體" w:cs="新細明體"/>
          <w:kern w:val="0"/>
          <w:szCs w:val="24"/>
        </w:rPr>
      </w:pPr>
      <w:r w:rsidRPr="00554F3D">
        <w:rPr>
          <w:rFonts w:ascii="標楷體" w:eastAsia="標楷體" w:hAnsi="標楷體" w:cs="新細明體" w:hint="eastAsia"/>
          <w:kern w:val="0"/>
          <w:szCs w:val="24"/>
          <w:bdr w:val="single" w:sz="4" w:space="0" w:color="auto"/>
        </w:rPr>
        <w:t>說明</w:t>
      </w:r>
      <w:r w:rsidRPr="00554F3D">
        <w:rPr>
          <w:rFonts w:ascii="標楷體" w:eastAsia="標楷體" w:hAnsi="標楷體" w:cs="新細明體" w:hint="eastAsia"/>
          <w:kern w:val="0"/>
          <w:szCs w:val="24"/>
        </w:rPr>
        <w:t>：</w:t>
      </w:r>
      <w:r>
        <w:rPr>
          <w:rFonts w:ascii="標楷體" w:eastAsia="標楷體" w:hAnsi="標楷體" w:cs="新細明體" w:hint="eastAsia"/>
          <w:kern w:val="0"/>
          <w:szCs w:val="24"/>
        </w:rPr>
        <w:t>111年</w:t>
      </w:r>
      <w:r w:rsidRPr="005B52B0">
        <w:rPr>
          <w:rFonts w:ascii="標楷體" w:eastAsia="標楷體" w:hAnsi="標楷體" w:cs="新細明體" w:hint="eastAsia"/>
          <w:kern w:val="0"/>
          <w:szCs w:val="24"/>
        </w:rPr>
        <w:t>性別分析</w:t>
      </w:r>
      <w:r w:rsidRPr="004240B7">
        <w:rPr>
          <w:rFonts w:ascii="標楷體" w:eastAsia="標楷體" w:hAnsi="標楷體" w:cs="新細明體" w:hint="eastAsia"/>
          <w:kern w:val="0"/>
          <w:szCs w:val="24"/>
        </w:rPr>
        <w:t>由觀光發展</w:t>
      </w:r>
      <w:proofErr w:type="gramStart"/>
      <w:r w:rsidRPr="004240B7">
        <w:rPr>
          <w:rFonts w:ascii="標楷體" w:eastAsia="標楷體" w:hAnsi="標楷體" w:cs="新細明體" w:hint="eastAsia"/>
          <w:kern w:val="0"/>
          <w:szCs w:val="24"/>
        </w:rPr>
        <w:t>科撰提</w:t>
      </w:r>
      <w:proofErr w:type="gramEnd"/>
      <w:r w:rsidRPr="004240B7">
        <w:rPr>
          <w:rFonts w:ascii="標楷體" w:eastAsia="標楷體" w:hAnsi="標楷體" w:cs="新細明體" w:hint="eastAsia"/>
          <w:kern w:val="0"/>
          <w:szCs w:val="24"/>
        </w:rPr>
        <w:t>「</w:t>
      </w:r>
      <w:r w:rsidRPr="00E917B5">
        <w:rPr>
          <w:rFonts w:ascii="標楷體" w:eastAsia="標楷體" w:hAnsi="標楷體" w:cs="新細明體" w:hint="eastAsia"/>
          <w:kern w:val="0"/>
          <w:szCs w:val="24"/>
        </w:rPr>
        <w:t>復興區</w:t>
      </w:r>
      <w:proofErr w:type="gramStart"/>
      <w:r w:rsidRPr="00E917B5">
        <w:rPr>
          <w:rFonts w:ascii="標楷體" w:eastAsia="標楷體" w:hAnsi="標楷體" w:cs="新細明體" w:hint="eastAsia"/>
          <w:kern w:val="0"/>
          <w:szCs w:val="24"/>
        </w:rPr>
        <w:t>觀音洞步道</w:t>
      </w:r>
      <w:proofErr w:type="gramEnd"/>
      <w:r w:rsidRPr="00E917B5">
        <w:rPr>
          <w:rFonts w:ascii="標楷體" w:eastAsia="標楷體" w:hAnsi="標楷體" w:cs="新細明體" w:hint="eastAsia"/>
          <w:kern w:val="0"/>
          <w:szCs w:val="24"/>
        </w:rPr>
        <w:t>環境改善工程對復興區遊客影響之性別分析</w:t>
      </w:r>
      <w:r w:rsidRPr="004240B7">
        <w:rPr>
          <w:rFonts w:ascii="標楷體" w:eastAsia="標楷體" w:hAnsi="標楷體" w:cs="新細明體" w:hint="eastAsia"/>
          <w:kern w:val="0"/>
          <w:szCs w:val="24"/>
        </w:rPr>
        <w:t>」</w:t>
      </w:r>
      <w:r w:rsidRPr="00554F3D">
        <w:rPr>
          <w:rFonts w:ascii="標楷體" w:eastAsia="標楷體" w:hAnsi="標楷體" w:cs="新細明體" w:hint="eastAsia"/>
          <w:kern w:val="0"/>
          <w:szCs w:val="24"/>
        </w:rPr>
        <w:t>。</w:t>
      </w:r>
    </w:p>
    <w:p w14:paraId="47E02125" w14:textId="1433CD71" w:rsidR="00DA34A5" w:rsidRPr="00554F3D" w:rsidRDefault="00DA34A5" w:rsidP="00453E58">
      <w:pPr>
        <w:widowControl/>
        <w:ind w:leftChars="400" w:left="1680" w:hangingChars="300" w:hanging="720"/>
        <w:jc w:val="both"/>
        <w:rPr>
          <w:rFonts w:ascii="標楷體" w:eastAsia="標楷體" w:hAnsi="標楷體" w:cs="新細明體"/>
          <w:kern w:val="0"/>
          <w:szCs w:val="24"/>
        </w:rPr>
      </w:pPr>
      <w:r>
        <w:rPr>
          <w:rFonts w:ascii="標楷體" w:eastAsia="標楷體" w:hAnsi="標楷體" w:cs="新細明體" w:hint="eastAsia"/>
          <w:kern w:val="0"/>
          <w:szCs w:val="24"/>
          <w:bdr w:val="single" w:sz="4" w:space="0" w:color="auto"/>
        </w:rPr>
        <w:t>決議</w:t>
      </w:r>
      <w:r>
        <w:rPr>
          <w:rFonts w:ascii="標楷體" w:eastAsia="標楷體" w:hAnsi="標楷體" w:cs="新細明體" w:hint="eastAsia"/>
          <w:kern w:val="0"/>
          <w:szCs w:val="24"/>
        </w:rPr>
        <w:t>：</w:t>
      </w:r>
      <w:bookmarkStart w:id="11" w:name="_Hlk116569578"/>
      <w:r w:rsidR="00A41063" w:rsidRPr="00C52B17">
        <w:rPr>
          <w:rFonts w:ascii="標楷體" w:eastAsia="標楷體" w:hAnsi="標楷體" w:cs="新細明體" w:hint="eastAsia"/>
          <w:kern w:val="0"/>
          <w:szCs w:val="24"/>
        </w:rPr>
        <w:t>請參考委員</w:t>
      </w:r>
      <w:r w:rsidR="00A41063">
        <w:rPr>
          <w:rFonts w:ascii="標楷體" w:eastAsia="標楷體" w:hAnsi="標楷體" w:cs="新細明體" w:hint="eastAsia"/>
          <w:kern w:val="0"/>
          <w:szCs w:val="24"/>
        </w:rPr>
        <w:t>建議，後續可將各年齡層使用設施之差異性納入考量</w:t>
      </w:r>
      <w:r w:rsidRPr="00DA34A5">
        <w:rPr>
          <w:rFonts w:ascii="標楷體" w:eastAsia="標楷體" w:hAnsi="標楷體" w:cs="新細明體" w:hint="eastAsia"/>
          <w:kern w:val="0"/>
          <w:szCs w:val="24"/>
        </w:rPr>
        <w:t>，</w:t>
      </w:r>
      <w:proofErr w:type="gramStart"/>
      <w:r w:rsidRPr="00DA34A5">
        <w:rPr>
          <w:rFonts w:ascii="標楷體" w:eastAsia="標楷體" w:hAnsi="標楷體" w:cs="新細明體" w:hint="eastAsia"/>
          <w:kern w:val="0"/>
          <w:szCs w:val="24"/>
        </w:rPr>
        <w:t>餘照案</w:t>
      </w:r>
      <w:proofErr w:type="gramEnd"/>
      <w:r w:rsidRPr="00DA34A5">
        <w:rPr>
          <w:rFonts w:ascii="標楷體" w:eastAsia="標楷體" w:hAnsi="標楷體" w:cs="新細明體" w:hint="eastAsia"/>
          <w:kern w:val="0"/>
          <w:szCs w:val="24"/>
        </w:rPr>
        <w:t>通過。</w:t>
      </w:r>
      <w:bookmarkEnd w:id="11"/>
    </w:p>
    <w:bookmarkEnd w:id="10"/>
    <w:p w14:paraId="04375881" w14:textId="77777777" w:rsidR="00DA34A5" w:rsidRPr="00554F3D" w:rsidRDefault="00DA34A5" w:rsidP="00453E58">
      <w:pPr>
        <w:widowControl/>
        <w:spacing w:beforeLines="50" w:before="180"/>
        <w:ind w:leftChars="200" w:left="480"/>
        <w:jc w:val="both"/>
        <w:rPr>
          <w:rFonts w:ascii="標楷體" w:eastAsia="標楷體" w:hAnsi="標楷體" w:cs="新細明體"/>
          <w:kern w:val="0"/>
          <w:szCs w:val="24"/>
        </w:rPr>
      </w:pPr>
      <w:r>
        <w:rPr>
          <w:rFonts w:ascii="標楷體" w:eastAsia="標楷體" w:hAnsi="標楷體" w:cs="Times New Roman" w:hint="eastAsia"/>
          <w:szCs w:val="24"/>
        </w:rPr>
        <w:t>五</w:t>
      </w:r>
      <w:r w:rsidRPr="00554F3D">
        <w:rPr>
          <w:rFonts w:ascii="標楷體" w:eastAsia="標楷體" w:hAnsi="標楷體" w:cs="Times New Roman" w:hint="eastAsia"/>
          <w:szCs w:val="24"/>
        </w:rPr>
        <w:t>、</w:t>
      </w:r>
      <w:r w:rsidRPr="00554F3D">
        <w:rPr>
          <w:rFonts w:ascii="標楷體" w:eastAsia="標楷體" w:hAnsi="標楷體" w:cs="新細明體" w:hint="eastAsia"/>
          <w:kern w:val="0"/>
          <w:szCs w:val="24"/>
        </w:rPr>
        <w:t>有關本局111年具體行動措施</w:t>
      </w:r>
      <w:bookmarkStart w:id="12" w:name="_Hlk67297957"/>
      <w:r>
        <w:rPr>
          <w:rFonts w:ascii="標楷體" w:eastAsia="標楷體" w:hAnsi="標楷體" w:cs="新細明體" w:hint="eastAsia"/>
          <w:kern w:val="0"/>
          <w:szCs w:val="24"/>
        </w:rPr>
        <w:t>執行成果</w:t>
      </w:r>
      <w:r w:rsidRPr="00554F3D">
        <w:rPr>
          <w:rFonts w:ascii="標楷體" w:eastAsia="標楷體" w:hAnsi="標楷體" w:cs="新細明體" w:hint="eastAsia"/>
          <w:kern w:val="0"/>
          <w:szCs w:val="24"/>
        </w:rPr>
        <w:t>，提請討論：</w:t>
      </w:r>
      <w:bookmarkEnd w:id="12"/>
    </w:p>
    <w:p w14:paraId="5A4AECDB" w14:textId="556C1134" w:rsidR="00DA34A5" w:rsidRDefault="00DA34A5" w:rsidP="00453E58">
      <w:pPr>
        <w:widowControl/>
        <w:ind w:leftChars="400" w:left="1680" w:hangingChars="300" w:hanging="720"/>
        <w:jc w:val="both"/>
        <w:rPr>
          <w:rFonts w:ascii="標楷體" w:eastAsia="標楷體" w:hAnsi="標楷體" w:cs="新細明體"/>
          <w:kern w:val="0"/>
          <w:sz w:val="18"/>
          <w:szCs w:val="18"/>
        </w:rPr>
      </w:pPr>
      <w:r w:rsidRPr="00554F3D">
        <w:rPr>
          <w:rFonts w:ascii="標楷體" w:eastAsia="標楷體" w:hAnsi="標楷體" w:cs="新細明體" w:hint="eastAsia"/>
          <w:kern w:val="0"/>
          <w:szCs w:val="24"/>
          <w:bdr w:val="single" w:sz="4" w:space="0" w:color="auto"/>
        </w:rPr>
        <w:t>說明</w:t>
      </w:r>
      <w:r w:rsidRPr="00554F3D">
        <w:rPr>
          <w:rFonts w:ascii="標楷體" w:eastAsia="標楷體" w:hAnsi="標楷體" w:cs="新細明體" w:hint="eastAsia"/>
          <w:kern w:val="0"/>
          <w:szCs w:val="24"/>
        </w:rPr>
        <w:t>：111年具體行動措施</w:t>
      </w:r>
      <w:r>
        <w:rPr>
          <w:rFonts w:ascii="標楷體" w:eastAsia="標楷體" w:hAnsi="標楷體" w:cs="新細明體" w:hint="eastAsia"/>
          <w:kern w:val="0"/>
          <w:szCs w:val="24"/>
        </w:rPr>
        <w:t>執行成果</w:t>
      </w:r>
      <w:r w:rsidRPr="00554F3D">
        <w:rPr>
          <w:rFonts w:ascii="標楷體" w:eastAsia="標楷體" w:hAnsi="標楷體" w:cs="新細明體" w:hint="eastAsia"/>
          <w:kern w:val="0"/>
          <w:szCs w:val="24"/>
        </w:rPr>
        <w:t>「多元友善桃園自在遊」，請旅遊行銷科</w:t>
      </w:r>
      <w:r w:rsidRPr="00777D67">
        <w:rPr>
          <w:rFonts w:ascii="標楷體" w:eastAsia="標楷體" w:hAnsi="標楷體" w:cs="新細明體" w:hint="eastAsia"/>
          <w:kern w:val="0"/>
          <w:szCs w:val="24"/>
        </w:rPr>
        <w:t>說明計畫執行成果</w:t>
      </w:r>
      <w:r w:rsidRPr="00554F3D">
        <w:rPr>
          <w:rFonts w:ascii="標楷體" w:eastAsia="標楷體" w:hAnsi="標楷體" w:cs="新細明體" w:hint="eastAsia"/>
          <w:kern w:val="0"/>
          <w:sz w:val="18"/>
          <w:szCs w:val="18"/>
        </w:rPr>
        <w:t xml:space="preserve"> </w:t>
      </w:r>
    </w:p>
    <w:p w14:paraId="02DB1BBC" w14:textId="4036988F" w:rsidR="00C52B17" w:rsidRPr="0007481C" w:rsidRDefault="00C52B17" w:rsidP="00453E58">
      <w:pPr>
        <w:widowControl/>
        <w:ind w:leftChars="400" w:left="1680" w:hangingChars="300" w:hanging="720"/>
        <w:jc w:val="both"/>
        <w:rPr>
          <w:rFonts w:ascii="標楷體" w:eastAsia="標楷體" w:hAnsi="標楷體" w:cs="新細明體"/>
          <w:kern w:val="0"/>
          <w:szCs w:val="24"/>
        </w:rPr>
      </w:pPr>
      <w:r>
        <w:rPr>
          <w:rFonts w:ascii="標楷體" w:eastAsia="標楷體" w:hAnsi="標楷體" w:cs="新細明體" w:hint="eastAsia"/>
          <w:kern w:val="0"/>
          <w:szCs w:val="24"/>
          <w:bdr w:val="single" w:sz="4" w:space="0" w:color="auto"/>
        </w:rPr>
        <w:t>決議</w:t>
      </w:r>
      <w:r>
        <w:rPr>
          <w:rFonts w:ascii="標楷體" w:eastAsia="標楷體" w:hAnsi="標楷體" w:cs="新細明體" w:hint="eastAsia"/>
          <w:kern w:val="0"/>
          <w:szCs w:val="24"/>
        </w:rPr>
        <w:t>：</w:t>
      </w:r>
      <w:bookmarkStart w:id="13" w:name="_Hlk116569732"/>
      <w:r w:rsidRPr="00C52B17">
        <w:rPr>
          <w:rFonts w:ascii="標楷體" w:eastAsia="標楷體" w:hAnsi="標楷體" w:cs="新細明體" w:hint="eastAsia"/>
          <w:kern w:val="0"/>
          <w:szCs w:val="24"/>
        </w:rPr>
        <w:t>請參考委員建議</w:t>
      </w:r>
      <w:r w:rsidR="00A41063">
        <w:rPr>
          <w:rFonts w:ascii="標楷體" w:eastAsia="標楷體" w:hAnsi="標楷體" w:cs="新細明體" w:hint="eastAsia"/>
          <w:kern w:val="0"/>
          <w:szCs w:val="24"/>
        </w:rPr>
        <w:t>，提升</w:t>
      </w:r>
      <w:r>
        <w:rPr>
          <w:rFonts w:ascii="標楷體" w:eastAsia="標楷體" w:hAnsi="標楷體" w:cs="新細明體" w:hint="eastAsia"/>
          <w:kern w:val="0"/>
          <w:szCs w:val="24"/>
        </w:rPr>
        <w:t>退休男性參與遊程</w:t>
      </w:r>
      <w:r w:rsidR="00DB5AAB">
        <w:rPr>
          <w:rFonts w:ascii="標楷體" w:eastAsia="標楷體" w:hAnsi="標楷體" w:cs="新細明體" w:hint="eastAsia"/>
          <w:kern w:val="0"/>
          <w:szCs w:val="24"/>
        </w:rPr>
        <w:t>之</w:t>
      </w:r>
      <w:r w:rsidR="00A41063">
        <w:rPr>
          <w:rFonts w:ascii="標楷體" w:eastAsia="標楷體" w:hAnsi="標楷體" w:cs="新細明體" w:hint="eastAsia"/>
          <w:kern w:val="0"/>
          <w:szCs w:val="24"/>
        </w:rPr>
        <w:t>意願</w:t>
      </w:r>
      <w:r w:rsidRPr="00C52B17">
        <w:rPr>
          <w:rFonts w:ascii="標楷體" w:eastAsia="標楷體" w:hAnsi="標楷體" w:cs="新細明體" w:hint="eastAsia"/>
          <w:kern w:val="0"/>
          <w:szCs w:val="24"/>
        </w:rPr>
        <w:t>，</w:t>
      </w:r>
      <w:proofErr w:type="gramStart"/>
      <w:r w:rsidRPr="00C52B17">
        <w:rPr>
          <w:rFonts w:ascii="標楷體" w:eastAsia="標楷體" w:hAnsi="標楷體" w:cs="新細明體" w:hint="eastAsia"/>
          <w:kern w:val="0"/>
          <w:szCs w:val="24"/>
        </w:rPr>
        <w:t>餘照案</w:t>
      </w:r>
      <w:proofErr w:type="gramEnd"/>
      <w:r w:rsidRPr="00C52B17">
        <w:rPr>
          <w:rFonts w:ascii="標楷體" w:eastAsia="標楷體" w:hAnsi="標楷體" w:cs="新細明體" w:hint="eastAsia"/>
          <w:kern w:val="0"/>
          <w:szCs w:val="24"/>
        </w:rPr>
        <w:t>通過。</w:t>
      </w:r>
    </w:p>
    <w:bookmarkEnd w:id="13"/>
    <w:p w14:paraId="341BC095" w14:textId="36967BE9" w:rsidR="00DA34A5" w:rsidRPr="00554F3D" w:rsidRDefault="00DA34A5" w:rsidP="00453E58">
      <w:pPr>
        <w:widowControl/>
        <w:spacing w:beforeLines="50" w:before="180"/>
        <w:ind w:leftChars="200" w:left="96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六、</w:t>
      </w:r>
      <w:r w:rsidRPr="00554F3D">
        <w:rPr>
          <w:rFonts w:ascii="標楷體" w:eastAsia="標楷體" w:hAnsi="標楷體" w:cs="新細明體" w:hint="eastAsia"/>
          <w:kern w:val="0"/>
          <w:szCs w:val="24"/>
        </w:rPr>
        <w:t>有關結合企業、民間組織</w:t>
      </w:r>
      <w:r w:rsidR="00DB5AAB">
        <w:rPr>
          <w:rFonts w:ascii="標楷體" w:eastAsia="標楷體" w:hAnsi="標楷體" w:cs="新細明體" w:hint="eastAsia"/>
          <w:kern w:val="0"/>
          <w:szCs w:val="24"/>
        </w:rPr>
        <w:t>（</w:t>
      </w:r>
      <w:r w:rsidRPr="00554F3D">
        <w:rPr>
          <w:rFonts w:ascii="標楷體" w:eastAsia="標楷體" w:hAnsi="標楷體" w:cs="新細明體" w:hint="eastAsia"/>
          <w:kern w:val="0"/>
          <w:szCs w:val="24"/>
        </w:rPr>
        <w:t>人民團體、基金會、機構等</w:t>
      </w:r>
      <w:r w:rsidR="00DB5AAB">
        <w:rPr>
          <w:rFonts w:ascii="標楷體" w:eastAsia="標楷體" w:hAnsi="標楷體" w:cs="新細明體" w:hint="eastAsia"/>
          <w:kern w:val="0"/>
          <w:szCs w:val="24"/>
        </w:rPr>
        <w:t>）</w:t>
      </w:r>
      <w:r w:rsidRPr="00554F3D">
        <w:rPr>
          <w:rFonts w:ascii="標楷體" w:eastAsia="標楷體" w:hAnsi="標楷體" w:cs="新細明體" w:hint="eastAsia"/>
          <w:kern w:val="0"/>
          <w:szCs w:val="24"/>
        </w:rPr>
        <w:t>或鄰里社區，共同推動具性別平等之政策、計畫、方案、措施，提請討論：</w:t>
      </w:r>
    </w:p>
    <w:p w14:paraId="535135DF" w14:textId="3DA339C4" w:rsidR="00DA34A5" w:rsidRDefault="00DA34A5" w:rsidP="00453E58">
      <w:pPr>
        <w:widowControl/>
        <w:ind w:leftChars="400" w:left="1680" w:hangingChars="300" w:hanging="720"/>
        <w:jc w:val="both"/>
        <w:rPr>
          <w:rFonts w:ascii="標楷體" w:eastAsia="標楷體" w:hAnsi="標楷體" w:cs="新細明體"/>
          <w:kern w:val="0"/>
          <w:szCs w:val="24"/>
        </w:rPr>
      </w:pPr>
      <w:r w:rsidRPr="00554F3D">
        <w:rPr>
          <w:rFonts w:ascii="標楷體" w:eastAsia="標楷體" w:hAnsi="標楷體" w:cs="新細明體" w:hint="eastAsia"/>
          <w:kern w:val="0"/>
          <w:szCs w:val="24"/>
          <w:bdr w:val="single" w:sz="4" w:space="0" w:color="auto"/>
        </w:rPr>
        <w:t>說明</w:t>
      </w:r>
      <w:r w:rsidRPr="00554F3D">
        <w:rPr>
          <w:rFonts w:ascii="標楷體" w:eastAsia="標楷體" w:hAnsi="標楷體" w:cs="新細明體" w:hint="eastAsia"/>
          <w:kern w:val="0"/>
          <w:szCs w:val="24"/>
        </w:rPr>
        <w:t>：本局11</w:t>
      </w:r>
      <w:r>
        <w:rPr>
          <w:rFonts w:ascii="標楷體" w:eastAsia="標楷體" w:hAnsi="標楷體" w:cs="新細明體" w:hint="eastAsia"/>
          <w:kern w:val="0"/>
          <w:szCs w:val="24"/>
        </w:rPr>
        <w:t>2</w:t>
      </w:r>
      <w:r w:rsidRPr="00554F3D">
        <w:rPr>
          <w:rFonts w:ascii="標楷體" w:eastAsia="標楷體" w:hAnsi="標楷體" w:cs="新細明體" w:hint="eastAsia"/>
          <w:kern w:val="0"/>
          <w:szCs w:val="24"/>
        </w:rPr>
        <w:t>年結合企業、民間組織…</w:t>
      </w:r>
      <w:proofErr w:type="gramStart"/>
      <w:r w:rsidR="00453E58">
        <w:rPr>
          <w:rFonts w:ascii="標楷體" w:eastAsia="標楷體" w:hAnsi="標楷體" w:cs="新細明體" w:hint="eastAsia"/>
          <w:kern w:val="0"/>
          <w:szCs w:val="24"/>
        </w:rPr>
        <w:t>…</w:t>
      </w:r>
      <w:proofErr w:type="gramEnd"/>
      <w:r w:rsidRPr="00554F3D">
        <w:rPr>
          <w:rFonts w:ascii="標楷體" w:eastAsia="標楷體" w:hAnsi="標楷體" w:cs="新細明體" w:hint="eastAsia"/>
          <w:kern w:val="0"/>
          <w:szCs w:val="24"/>
        </w:rPr>
        <w:t>措施「</w:t>
      </w:r>
      <w:r w:rsidRPr="00625980">
        <w:rPr>
          <w:rFonts w:ascii="標楷體" w:eastAsia="標楷體" w:hAnsi="標楷體" w:cs="新細明體" w:hint="eastAsia"/>
          <w:kern w:val="0"/>
          <w:szCs w:val="24"/>
        </w:rPr>
        <w:t>桃園幸福學．桃園龍岡米</w:t>
      </w:r>
      <w:proofErr w:type="gramStart"/>
      <w:r w:rsidRPr="00625980">
        <w:rPr>
          <w:rFonts w:ascii="標楷體" w:eastAsia="標楷體" w:hAnsi="標楷體" w:cs="新細明體" w:hint="eastAsia"/>
          <w:kern w:val="0"/>
          <w:szCs w:val="24"/>
        </w:rPr>
        <w:t>干</w:t>
      </w:r>
      <w:proofErr w:type="gramEnd"/>
      <w:r w:rsidRPr="00625980">
        <w:rPr>
          <w:rFonts w:ascii="標楷體" w:eastAsia="標楷體" w:hAnsi="標楷體" w:cs="新細明體" w:hint="eastAsia"/>
          <w:kern w:val="0"/>
          <w:szCs w:val="24"/>
        </w:rPr>
        <w:t>節」</w:t>
      </w:r>
      <w:r w:rsidRPr="00554F3D">
        <w:rPr>
          <w:rFonts w:ascii="標楷體" w:eastAsia="標楷體" w:hAnsi="標楷體" w:cs="新細明體" w:hint="eastAsia"/>
          <w:kern w:val="0"/>
          <w:szCs w:val="24"/>
        </w:rPr>
        <w:t>，請</w:t>
      </w:r>
      <w:r>
        <w:rPr>
          <w:rFonts w:ascii="標楷體" w:eastAsia="標楷體" w:hAnsi="標楷體" w:cs="新細明體" w:hint="eastAsia"/>
          <w:kern w:val="0"/>
          <w:szCs w:val="24"/>
        </w:rPr>
        <w:t>旅遊行銷</w:t>
      </w:r>
      <w:r w:rsidRPr="00554F3D">
        <w:rPr>
          <w:rFonts w:ascii="標楷體" w:eastAsia="標楷體" w:hAnsi="標楷體" w:cs="新細明體" w:hint="eastAsia"/>
          <w:kern w:val="0"/>
          <w:szCs w:val="24"/>
        </w:rPr>
        <w:t>科</w:t>
      </w:r>
      <w:r w:rsidRPr="00777D67">
        <w:rPr>
          <w:rFonts w:ascii="標楷體" w:eastAsia="標楷體" w:hAnsi="標楷體" w:cs="新細明體" w:hint="eastAsia"/>
          <w:kern w:val="0"/>
          <w:szCs w:val="24"/>
        </w:rPr>
        <w:t>說明計畫案件</w:t>
      </w:r>
      <w:r w:rsidRPr="00554F3D">
        <w:rPr>
          <w:rFonts w:ascii="標楷體" w:eastAsia="標楷體" w:hAnsi="標楷體" w:cs="新細明體" w:hint="eastAsia"/>
          <w:kern w:val="0"/>
          <w:szCs w:val="24"/>
        </w:rPr>
        <w:t>。</w:t>
      </w:r>
    </w:p>
    <w:p w14:paraId="4293CC1B" w14:textId="7973A029" w:rsidR="00C52B17" w:rsidRPr="00554F3D" w:rsidRDefault="00C52B17" w:rsidP="00453E58">
      <w:pPr>
        <w:widowControl/>
        <w:ind w:leftChars="400" w:left="144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bdr w:val="single" w:sz="4" w:space="0" w:color="auto"/>
        </w:rPr>
        <w:t>決議</w:t>
      </w:r>
      <w:r>
        <w:rPr>
          <w:rFonts w:ascii="標楷體" w:eastAsia="標楷體" w:hAnsi="標楷體" w:cs="新細明體" w:hint="eastAsia"/>
          <w:kern w:val="0"/>
          <w:szCs w:val="24"/>
        </w:rPr>
        <w:t>：</w:t>
      </w:r>
      <w:bookmarkStart w:id="14" w:name="_Hlk116569997"/>
      <w:r w:rsidRPr="00C52B17">
        <w:rPr>
          <w:rFonts w:ascii="標楷體" w:eastAsia="標楷體" w:hAnsi="標楷體" w:cs="新細明體" w:hint="eastAsia"/>
          <w:kern w:val="0"/>
          <w:szCs w:val="24"/>
        </w:rPr>
        <w:t>請參考委員建議</w:t>
      </w:r>
      <w:r w:rsidR="00DB5AAB">
        <w:rPr>
          <w:rFonts w:ascii="標楷體" w:eastAsia="標楷體" w:hAnsi="標楷體" w:cs="新細明體" w:hint="eastAsia"/>
          <w:kern w:val="0"/>
          <w:szCs w:val="24"/>
        </w:rPr>
        <w:t>，</w:t>
      </w:r>
      <w:r>
        <w:rPr>
          <w:rFonts w:ascii="標楷體" w:eastAsia="標楷體" w:hAnsi="標楷體" w:cs="新細明體" w:hint="eastAsia"/>
          <w:kern w:val="0"/>
          <w:szCs w:val="24"/>
        </w:rPr>
        <w:t>增加新一代從業人員</w:t>
      </w:r>
      <w:r w:rsidR="00DB5AAB">
        <w:rPr>
          <w:rFonts w:ascii="標楷體" w:eastAsia="標楷體" w:hAnsi="標楷體" w:cs="新細明體" w:hint="eastAsia"/>
          <w:kern w:val="0"/>
          <w:szCs w:val="24"/>
        </w:rPr>
        <w:t>（</w:t>
      </w:r>
      <w:r w:rsidR="00DB5AAB" w:rsidRPr="00777513">
        <w:rPr>
          <w:rFonts w:ascii="標楷體" w:eastAsia="標楷體" w:hAnsi="標楷體" w:cs="新細明體" w:hint="eastAsia"/>
          <w:kern w:val="0"/>
          <w:szCs w:val="24"/>
        </w:rPr>
        <w:t>傳承</w:t>
      </w:r>
      <w:r w:rsidR="00DB5AAB">
        <w:rPr>
          <w:rFonts w:ascii="標楷體" w:eastAsia="標楷體" w:hAnsi="標楷體" w:cs="新細明體" w:hint="eastAsia"/>
          <w:kern w:val="0"/>
          <w:szCs w:val="24"/>
        </w:rPr>
        <w:t>）</w:t>
      </w:r>
      <w:r>
        <w:rPr>
          <w:rFonts w:ascii="標楷體" w:eastAsia="標楷體" w:hAnsi="標楷體" w:cs="新細明體" w:hint="eastAsia"/>
          <w:kern w:val="0"/>
          <w:szCs w:val="24"/>
        </w:rPr>
        <w:t>之數據比例</w:t>
      </w:r>
      <w:r w:rsidRPr="00C52B17">
        <w:rPr>
          <w:rFonts w:ascii="標楷體" w:eastAsia="標楷體" w:hAnsi="標楷體" w:cs="新細明體" w:hint="eastAsia"/>
          <w:kern w:val="0"/>
          <w:szCs w:val="24"/>
        </w:rPr>
        <w:t>，</w:t>
      </w:r>
      <w:proofErr w:type="gramStart"/>
      <w:r w:rsidRPr="00C52B17">
        <w:rPr>
          <w:rFonts w:ascii="標楷體" w:eastAsia="標楷體" w:hAnsi="標楷體" w:cs="新細明體" w:hint="eastAsia"/>
          <w:kern w:val="0"/>
          <w:szCs w:val="24"/>
        </w:rPr>
        <w:t>餘照案</w:t>
      </w:r>
      <w:proofErr w:type="gramEnd"/>
      <w:r w:rsidRPr="00C52B17">
        <w:rPr>
          <w:rFonts w:ascii="標楷體" w:eastAsia="標楷體" w:hAnsi="標楷體" w:cs="新細明體" w:hint="eastAsia"/>
          <w:kern w:val="0"/>
          <w:szCs w:val="24"/>
        </w:rPr>
        <w:t>通過。</w:t>
      </w:r>
      <w:bookmarkEnd w:id="14"/>
    </w:p>
    <w:p w14:paraId="6D8C9895" w14:textId="77777777" w:rsidR="00DA34A5" w:rsidRPr="00F27B32" w:rsidRDefault="00DA34A5" w:rsidP="00453E58">
      <w:pPr>
        <w:widowControl/>
        <w:tabs>
          <w:tab w:val="left" w:pos="993"/>
        </w:tabs>
        <w:spacing w:beforeLines="50" w:before="180"/>
        <w:ind w:leftChars="200" w:left="480"/>
        <w:jc w:val="both"/>
        <w:rPr>
          <w:rFonts w:ascii="標楷體" w:eastAsia="標楷體" w:hAnsi="標楷體" w:cs="新細明體"/>
          <w:kern w:val="0"/>
          <w:szCs w:val="24"/>
        </w:rPr>
      </w:pPr>
      <w:r>
        <w:rPr>
          <w:rFonts w:ascii="標楷體" w:eastAsia="標楷體" w:hAnsi="標楷體" w:cs="新細明體" w:hint="eastAsia"/>
          <w:kern w:val="0"/>
          <w:szCs w:val="24"/>
        </w:rPr>
        <w:t>七</w:t>
      </w:r>
      <w:r w:rsidRPr="00554F3D">
        <w:rPr>
          <w:rFonts w:ascii="標楷體" w:eastAsia="標楷體" w:hAnsi="標楷體" w:cs="新細明體" w:hint="eastAsia"/>
          <w:kern w:val="0"/>
          <w:szCs w:val="24"/>
        </w:rPr>
        <w:t>、</w:t>
      </w:r>
      <w:bookmarkStart w:id="15" w:name="_Hlk80865385"/>
      <w:r w:rsidRPr="00F27B32">
        <w:rPr>
          <w:rFonts w:ascii="標楷體" w:eastAsia="標楷體" w:hAnsi="標楷體" w:cs="新細明體" w:hint="eastAsia"/>
          <w:kern w:val="0"/>
          <w:szCs w:val="24"/>
        </w:rPr>
        <w:t>有關自製CEDAW教材案例及</w:t>
      </w:r>
      <w:proofErr w:type="gramStart"/>
      <w:r w:rsidRPr="00F27B32">
        <w:rPr>
          <w:rFonts w:ascii="標楷體" w:eastAsia="標楷體" w:hAnsi="標楷體" w:cs="新細明體" w:hint="eastAsia"/>
          <w:kern w:val="0"/>
          <w:szCs w:val="24"/>
        </w:rPr>
        <w:t>111</w:t>
      </w:r>
      <w:proofErr w:type="gramEnd"/>
      <w:r w:rsidRPr="00F27B32">
        <w:rPr>
          <w:rFonts w:ascii="標楷體" w:eastAsia="標楷體" w:hAnsi="標楷體" w:cs="新細明體" w:hint="eastAsia"/>
          <w:kern w:val="0"/>
          <w:szCs w:val="24"/>
        </w:rPr>
        <w:t>年度對民眾推展性別平等宣導，提請討論：</w:t>
      </w:r>
    </w:p>
    <w:p w14:paraId="45C66D89" w14:textId="77777777" w:rsidR="00DA34A5" w:rsidRPr="00F27B32" w:rsidRDefault="00DA34A5" w:rsidP="00453E58">
      <w:pPr>
        <w:widowControl/>
        <w:tabs>
          <w:tab w:val="left" w:pos="993"/>
        </w:tabs>
        <w:ind w:leftChars="400" w:left="960"/>
        <w:jc w:val="both"/>
        <w:rPr>
          <w:rFonts w:ascii="標楷體" w:eastAsia="標楷體" w:hAnsi="標楷體" w:cs="新細明體"/>
          <w:kern w:val="0"/>
          <w:szCs w:val="24"/>
        </w:rPr>
      </w:pPr>
      <w:r w:rsidRPr="00F27B32">
        <w:rPr>
          <w:rFonts w:ascii="標楷體" w:eastAsia="標楷體" w:hAnsi="標楷體" w:cs="新細明體" w:hint="eastAsia"/>
          <w:kern w:val="0"/>
          <w:szCs w:val="24"/>
          <w:bdr w:val="single" w:sz="4" w:space="0" w:color="auto"/>
        </w:rPr>
        <w:t>說明</w:t>
      </w:r>
      <w:r w:rsidRPr="00F27B32">
        <w:rPr>
          <w:rFonts w:ascii="標楷體" w:eastAsia="標楷體" w:hAnsi="標楷體" w:cs="新細明體" w:hint="eastAsia"/>
          <w:kern w:val="0"/>
          <w:szCs w:val="24"/>
        </w:rPr>
        <w:t>：</w:t>
      </w:r>
    </w:p>
    <w:p w14:paraId="6864FFB4" w14:textId="2EA959BD" w:rsidR="00DA34A5" w:rsidRPr="00453E58" w:rsidRDefault="00453E58" w:rsidP="001C6DAA">
      <w:pPr>
        <w:widowControl/>
        <w:tabs>
          <w:tab w:val="left" w:pos="993"/>
        </w:tabs>
        <w:ind w:leftChars="400" w:left="1680" w:hangingChars="300" w:hanging="720"/>
        <w:jc w:val="both"/>
        <w:rPr>
          <w:rFonts w:ascii="標楷體" w:eastAsia="標楷體" w:hAnsi="標楷體" w:cs="新細明體"/>
          <w:kern w:val="0"/>
          <w:szCs w:val="24"/>
        </w:rPr>
      </w:pPr>
      <w:r w:rsidRPr="00F27B32">
        <w:rPr>
          <w:rFonts w:ascii="標楷體" w:eastAsia="標楷體" w:hAnsi="標楷體" w:cs="新細明體" w:hint="eastAsia"/>
          <w:kern w:val="0"/>
          <w:szCs w:val="24"/>
        </w:rPr>
        <w:t>（</w:t>
      </w:r>
      <w:r>
        <w:rPr>
          <w:rFonts w:ascii="標楷體" w:eastAsia="標楷體" w:hAnsi="標楷體" w:cs="新細明體" w:hint="eastAsia"/>
          <w:kern w:val="0"/>
          <w:szCs w:val="24"/>
        </w:rPr>
        <w:t>一</w:t>
      </w:r>
      <w:r w:rsidRPr="00F27B32">
        <w:rPr>
          <w:rFonts w:ascii="標楷體" w:eastAsia="標楷體" w:hAnsi="標楷體" w:cs="新細明體" w:hint="eastAsia"/>
          <w:kern w:val="0"/>
          <w:szCs w:val="24"/>
        </w:rPr>
        <w:t>）</w:t>
      </w:r>
      <w:r w:rsidR="00DA34A5" w:rsidRPr="00453E58">
        <w:rPr>
          <w:rFonts w:ascii="標楷體" w:eastAsia="標楷體" w:hAnsi="標楷體" w:cs="新細明體" w:hint="eastAsia"/>
          <w:kern w:val="0"/>
          <w:szCs w:val="24"/>
        </w:rPr>
        <w:t>有關「自製CEDAW教材案例」媒材，本案已完成並經本府性別平等辦公室確認，提報</w:t>
      </w:r>
      <w:r w:rsidR="00DB5AAB">
        <w:rPr>
          <w:rFonts w:ascii="標楷體" w:eastAsia="標楷體" w:hAnsi="標楷體" w:cs="新細明體" w:hint="eastAsia"/>
          <w:kern w:val="0"/>
          <w:szCs w:val="24"/>
        </w:rPr>
        <w:t>「</w:t>
      </w:r>
      <w:r w:rsidR="00DA34A5" w:rsidRPr="00453E58">
        <w:rPr>
          <w:rFonts w:ascii="標楷體" w:eastAsia="標楷體" w:hAnsi="標楷體" w:cs="新細明體" w:hint="eastAsia"/>
          <w:kern w:val="0"/>
          <w:szCs w:val="24"/>
        </w:rPr>
        <w:t>桃園智慧遊APP</w:t>
      </w:r>
      <w:r w:rsidR="00DB5AAB">
        <w:rPr>
          <w:rFonts w:ascii="標楷體" w:eastAsia="標楷體" w:hAnsi="標楷體" w:cs="新細明體" w:hint="eastAsia"/>
          <w:kern w:val="0"/>
          <w:szCs w:val="24"/>
        </w:rPr>
        <w:t>『</w:t>
      </w:r>
      <w:r w:rsidR="00DA34A5" w:rsidRPr="00453E58">
        <w:rPr>
          <w:rFonts w:ascii="標楷體" w:eastAsia="標楷體" w:hAnsi="標楷體" w:cs="新細明體" w:hint="eastAsia"/>
          <w:kern w:val="0"/>
          <w:szCs w:val="24"/>
        </w:rPr>
        <w:t>公廁地圖</w:t>
      </w:r>
      <w:r w:rsidR="00DB5AAB">
        <w:rPr>
          <w:rFonts w:ascii="標楷體" w:eastAsia="標楷體" w:hAnsi="標楷體" w:cs="新細明體" w:hint="eastAsia"/>
          <w:kern w:val="0"/>
          <w:szCs w:val="24"/>
        </w:rPr>
        <w:t>』</w:t>
      </w:r>
      <w:r w:rsidR="00DA34A5" w:rsidRPr="00453E58">
        <w:rPr>
          <w:rFonts w:ascii="標楷體" w:eastAsia="標楷體" w:hAnsi="標楷體" w:cs="新細明體" w:hint="eastAsia"/>
          <w:kern w:val="0"/>
          <w:szCs w:val="24"/>
        </w:rPr>
        <w:t>Easy go</w:t>
      </w:r>
      <w:r w:rsidR="00DB5AAB">
        <w:rPr>
          <w:rFonts w:ascii="標楷體" w:eastAsia="標楷體" w:hAnsi="標楷體" w:cs="新細明體" w:hint="eastAsia"/>
          <w:kern w:val="0"/>
          <w:szCs w:val="24"/>
        </w:rPr>
        <w:t>」</w:t>
      </w:r>
      <w:r w:rsidR="00DA34A5" w:rsidRPr="00453E58">
        <w:rPr>
          <w:rFonts w:ascii="標楷體" w:eastAsia="標楷體" w:hAnsi="標楷體" w:cs="新細明體" w:hint="eastAsia"/>
          <w:kern w:val="0"/>
          <w:szCs w:val="24"/>
        </w:rPr>
        <w:t>宣導簡報及宣導摺頁，共2項宣導媒材。</w:t>
      </w:r>
    </w:p>
    <w:p w14:paraId="02C94E70" w14:textId="07927B6A" w:rsidR="00DA34A5" w:rsidRDefault="00DA34A5" w:rsidP="001C6DAA">
      <w:pPr>
        <w:widowControl/>
        <w:tabs>
          <w:tab w:val="left" w:pos="993"/>
        </w:tabs>
        <w:ind w:leftChars="400" w:left="1680" w:hangingChars="300" w:hanging="720"/>
        <w:jc w:val="both"/>
        <w:rPr>
          <w:rFonts w:ascii="標楷體" w:eastAsia="標楷體" w:hAnsi="標楷體" w:cs="新細明體"/>
          <w:kern w:val="0"/>
          <w:szCs w:val="24"/>
        </w:rPr>
      </w:pPr>
      <w:r w:rsidRPr="00F27B32">
        <w:rPr>
          <w:rFonts w:ascii="標楷體" w:eastAsia="標楷體" w:hAnsi="標楷體" w:cs="新細明體" w:hint="eastAsia"/>
          <w:kern w:val="0"/>
          <w:szCs w:val="24"/>
        </w:rPr>
        <w:t>（二）</w:t>
      </w:r>
      <w:proofErr w:type="gramStart"/>
      <w:r w:rsidRPr="00F27B32">
        <w:rPr>
          <w:rFonts w:ascii="標楷體" w:eastAsia="標楷體" w:hAnsi="標楷體" w:cs="新細明體" w:hint="eastAsia"/>
          <w:kern w:val="0"/>
          <w:szCs w:val="24"/>
        </w:rPr>
        <w:t>111</w:t>
      </w:r>
      <w:proofErr w:type="gramEnd"/>
      <w:r w:rsidRPr="00F27B32">
        <w:rPr>
          <w:rFonts w:ascii="標楷體" w:eastAsia="標楷體" w:hAnsi="標楷體" w:cs="新細明體" w:hint="eastAsia"/>
          <w:kern w:val="0"/>
          <w:szCs w:val="24"/>
        </w:rPr>
        <w:t>年度對民眾推展性別平等宣導：</w:t>
      </w:r>
      <w:r>
        <w:rPr>
          <w:rFonts w:ascii="標楷體" w:eastAsia="標楷體" w:hAnsi="標楷體" w:cs="新細明體" w:hint="eastAsia"/>
          <w:kern w:val="0"/>
          <w:szCs w:val="24"/>
        </w:rPr>
        <w:t>111年4月16日結合</w:t>
      </w:r>
      <w:r w:rsidRPr="006A3669">
        <w:rPr>
          <w:rFonts w:ascii="標楷體" w:eastAsia="標楷體" w:hAnsi="標楷體" w:cs="新細明體" w:hint="eastAsia"/>
          <w:kern w:val="0"/>
          <w:szCs w:val="24"/>
        </w:rPr>
        <w:t>本局4月舉辦米</w:t>
      </w:r>
      <w:proofErr w:type="gramStart"/>
      <w:r w:rsidRPr="006A3669">
        <w:rPr>
          <w:rFonts w:ascii="標楷體" w:eastAsia="標楷體" w:hAnsi="標楷體" w:cs="新細明體" w:hint="eastAsia"/>
          <w:kern w:val="0"/>
          <w:szCs w:val="24"/>
        </w:rPr>
        <w:t>干</w:t>
      </w:r>
      <w:proofErr w:type="gramEnd"/>
      <w:r w:rsidRPr="006A3669">
        <w:rPr>
          <w:rFonts w:ascii="標楷體" w:eastAsia="標楷體" w:hAnsi="標楷體" w:cs="新細明體" w:hint="eastAsia"/>
          <w:kern w:val="0"/>
          <w:szCs w:val="24"/>
        </w:rPr>
        <w:t>節活動，於現場設攤，由專人對民眾宣導自製CEDAW教材案例</w:t>
      </w:r>
      <w:r>
        <w:rPr>
          <w:rFonts w:ascii="新細明體" w:eastAsia="新細明體" w:hAnsi="新細明體" w:cs="新細明體" w:hint="eastAsia"/>
          <w:kern w:val="0"/>
          <w:szCs w:val="24"/>
        </w:rPr>
        <w:t>。</w:t>
      </w:r>
      <w:r w:rsidRPr="006A3669">
        <w:rPr>
          <w:rFonts w:ascii="標楷體" w:eastAsia="標楷體" w:hAnsi="標楷體" w:cs="新細明體" w:hint="eastAsia"/>
          <w:kern w:val="0"/>
          <w:szCs w:val="24"/>
        </w:rPr>
        <w:t>嗣後</w:t>
      </w:r>
      <w:proofErr w:type="gramStart"/>
      <w:r w:rsidRPr="00F27B32">
        <w:rPr>
          <w:rFonts w:ascii="標楷體" w:eastAsia="標楷體" w:hAnsi="標楷體" w:cs="新細明體" w:hint="eastAsia"/>
          <w:kern w:val="0"/>
          <w:szCs w:val="24"/>
        </w:rPr>
        <w:t>研</w:t>
      </w:r>
      <w:proofErr w:type="gramEnd"/>
      <w:r w:rsidRPr="00F27B32">
        <w:rPr>
          <w:rFonts w:ascii="標楷體" w:eastAsia="標楷體" w:hAnsi="標楷體" w:cs="新細明體" w:hint="eastAsia"/>
          <w:kern w:val="0"/>
          <w:szCs w:val="24"/>
        </w:rPr>
        <w:t>議網站宣導，並視</w:t>
      </w:r>
      <w:proofErr w:type="gramStart"/>
      <w:r w:rsidRPr="00F27B32">
        <w:rPr>
          <w:rFonts w:ascii="標楷體" w:eastAsia="標楷體" w:hAnsi="標楷體" w:cs="新細明體" w:hint="eastAsia"/>
          <w:kern w:val="0"/>
          <w:szCs w:val="24"/>
        </w:rPr>
        <w:t>疫</w:t>
      </w:r>
      <w:proofErr w:type="gramEnd"/>
      <w:r w:rsidRPr="00F27B32">
        <w:rPr>
          <w:rFonts w:ascii="標楷體" w:eastAsia="標楷體" w:hAnsi="標楷體" w:cs="新細明體" w:hint="eastAsia"/>
          <w:kern w:val="0"/>
          <w:szCs w:val="24"/>
        </w:rPr>
        <w:t>情情形，結合活動</w:t>
      </w:r>
      <w:r w:rsidR="00DB5AAB">
        <w:rPr>
          <w:rFonts w:ascii="標楷體" w:eastAsia="標楷體" w:hAnsi="標楷體" w:cs="新細明體" w:hint="eastAsia"/>
          <w:kern w:val="0"/>
          <w:szCs w:val="24"/>
        </w:rPr>
        <w:t>於</w:t>
      </w:r>
      <w:r>
        <w:rPr>
          <w:rFonts w:ascii="標楷體" w:eastAsia="標楷體" w:hAnsi="標楷體" w:cs="新細明體" w:hint="eastAsia"/>
          <w:kern w:val="0"/>
          <w:szCs w:val="24"/>
        </w:rPr>
        <w:t>現場對民眾宣導</w:t>
      </w:r>
      <w:r w:rsidRPr="00F27B32">
        <w:rPr>
          <w:rFonts w:ascii="標楷體" w:eastAsia="標楷體" w:hAnsi="標楷體" w:cs="新細明體" w:hint="eastAsia"/>
          <w:kern w:val="0"/>
          <w:szCs w:val="24"/>
        </w:rPr>
        <w:t>。</w:t>
      </w:r>
    </w:p>
    <w:p w14:paraId="58144D11" w14:textId="49501758" w:rsidR="00DA34A5" w:rsidRDefault="001C6DAA" w:rsidP="001C6DAA">
      <w:pPr>
        <w:pStyle w:val="a9"/>
        <w:widowControl/>
        <w:ind w:leftChars="400" w:left="1680" w:hangingChars="300" w:hanging="720"/>
        <w:jc w:val="both"/>
        <w:rPr>
          <w:rFonts w:ascii="標楷體" w:eastAsia="標楷體" w:hAnsi="標楷體" w:cs="新細明體"/>
          <w:kern w:val="0"/>
          <w:szCs w:val="24"/>
        </w:rPr>
      </w:pPr>
      <w:r w:rsidRPr="00F27B32">
        <w:rPr>
          <w:rFonts w:ascii="標楷體" w:eastAsia="標楷體" w:hAnsi="標楷體" w:cs="新細明體" w:hint="eastAsia"/>
          <w:kern w:val="0"/>
          <w:szCs w:val="24"/>
        </w:rPr>
        <w:t>（</w:t>
      </w:r>
      <w:r>
        <w:rPr>
          <w:rFonts w:ascii="標楷體" w:eastAsia="標楷體" w:hAnsi="標楷體" w:cs="新細明體" w:hint="eastAsia"/>
          <w:kern w:val="0"/>
          <w:szCs w:val="24"/>
        </w:rPr>
        <w:t>三</w:t>
      </w:r>
      <w:r w:rsidRPr="00F27B32">
        <w:rPr>
          <w:rFonts w:ascii="標楷體" w:eastAsia="標楷體" w:hAnsi="標楷體" w:cs="新細明體" w:hint="eastAsia"/>
          <w:kern w:val="0"/>
          <w:szCs w:val="24"/>
        </w:rPr>
        <w:t>）</w:t>
      </w:r>
      <w:r w:rsidR="00DA34A5" w:rsidRPr="003F31A1">
        <w:rPr>
          <w:rFonts w:ascii="標楷體" w:eastAsia="標楷體" w:hAnsi="標楷體" w:cs="新細明體" w:hint="eastAsia"/>
          <w:kern w:val="0"/>
          <w:szCs w:val="24"/>
        </w:rPr>
        <w:t>依本局</w:t>
      </w:r>
      <w:r w:rsidR="00DA34A5" w:rsidRPr="009F7289">
        <w:rPr>
          <w:rFonts w:ascii="標楷體" w:eastAsia="標楷體" w:hAnsi="標楷體" w:cs="新細明體" w:hint="eastAsia"/>
          <w:kern w:val="0"/>
          <w:szCs w:val="24"/>
        </w:rPr>
        <w:t>「112-113年性別新增提案計畫」</w:t>
      </w:r>
      <w:r w:rsidR="00DA34A5">
        <w:rPr>
          <w:rFonts w:ascii="標楷體" w:eastAsia="標楷體" w:hAnsi="標楷體" w:cs="新細明體" w:hint="eastAsia"/>
          <w:kern w:val="0"/>
          <w:szCs w:val="24"/>
        </w:rPr>
        <w:t>及</w:t>
      </w:r>
      <w:r w:rsidR="00DA34A5">
        <w:rPr>
          <w:rFonts w:ascii="新細明體" w:eastAsia="新細明體" w:hAnsi="新細明體" w:cs="新細明體" w:hint="eastAsia"/>
          <w:kern w:val="0"/>
          <w:szCs w:val="24"/>
        </w:rPr>
        <w:t>「</w:t>
      </w:r>
      <w:r w:rsidR="00DA34A5" w:rsidRPr="003D5261">
        <w:rPr>
          <w:rFonts w:ascii="標楷體" w:eastAsia="標楷體" w:hAnsi="標楷體" w:cs="新細明體" w:hint="eastAsia"/>
          <w:kern w:val="0"/>
          <w:szCs w:val="24"/>
        </w:rPr>
        <w:t>111年上半年性別平等專責小組」</w:t>
      </w:r>
      <w:r w:rsidR="00DA34A5" w:rsidRPr="009F7289">
        <w:rPr>
          <w:rFonts w:ascii="標楷體" w:eastAsia="標楷體" w:hAnsi="標楷體" w:cs="新細明體" w:hint="eastAsia"/>
          <w:kern w:val="0"/>
          <w:szCs w:val="24"/>
        </w:rPr>
        <w:t>會議</w:t>
      </w:r>
      <w:r>
        <w:rPr>
          <w:rFonts w:ascii="標楷體" w:eastAsia="標楷體" w:hAnsi="標楷體" w:cs="新細明體" w:hint="eastAsia"/>
          <w:kern w:val="0"/>
          <w:szCs w:val="24"/>
        </w:rPr>
        <w:t>紀</w:t>
      </w:r>
      <w:r w:rsidR="00DA34A5" w:rsidRPr="009F7289">
        <w:rPr>
          <w:rFonts w:ascii="標楷體" w:eastAsia="標楷體" w:hAnsi="標楷體" w:cs="新細明體" w:hint="eastAsia"/>
          <w:kern w:val="0"/>
          <w:szCs w:val="24"/>
        </w:rPr>
        <w:t>錄</w:t>
      </w:r>
      <w:r w:rsidR="00DA34A5" w:rsidRPr="003F31A1">
        <w:rPr>
          <w:rFonts w:ascii="標楷體" w:eastAsia="標楷體" w:hAnsi="標楷體" w:cs="新細明體" w:hint="eastAsia"/>
          <w:kern w:val="0"/>
          <w:szCs w:val="24"/>
        </w:rPr>
        <w:t>，112年由人事室提案</w:t>
      </w:r>
      <w:r w:rsidR="00DB5AAB">
        <w:rPr>
          <w:rFonts w:ascii="標楷體" w:eastAsia="標楷體" w:hAnsi="標楷體" w:cs="新細明體" w:hint="eastAsia"/>
          <w:kern w:val="0"/>
          <w:szCs w:val="24"/>
        </w:rPr>
        <w:t>、</w:t>
      </w:r>
      <w:r w:rsidR="00DA34A5" w:rsidRPr="003F31A1">
        <w:rPr>
          <w:rFonts w:ascii="標楷體" w:eastAsia="標楷體" w:hAnsi="標楷體" w:cs="新細明體" w:hint="eastAsia"/>
          <w:kern w:val="0"/>
          <w:szCs w:val="24"/>
        </w:rPr>
        <w:t>113年執行。</w:t>
      </w:r>
    </w:p>
    <w:p w14:paraId="512E2724" w14:textId="70C15629" w:rsidR="00DA34A5" w:rsidRDefault="001C6DAA" w:rsidP="001C6DAA">
      <w:pPr>
        <w:widowControl/>
        <w:ind w:leftChars="400" w:left="1680" w:hangingChars="300" w:hanging="720"/>
        <w:jc w:val="both"/>
        <w:rPr>
          <w:rFonts w:ascii="標楷體" w:eastAsia="標楷體" w:hAnsi="標楷體" w:cs="新細明體"/>
          <w:kern w:val="0"/>
          <w:szCs w:val="24"/>
        </w:rPr>
      </w:pPr>
      <w:r w:rsidRPr="00F27B32">
        <w:rPr>
          <w:rFonts w:ascii="標楷體" w:eastAsia="標楷體" w:hAnsi="標楷體" w:cs="新細明體" w:hint="eastAsia"/>
          <w:kern w:val="0"/>
          <w:szCs w:val="24"/>
        </w:rPr>
        <w:t>（</w:t>
      </w:r>
      <w:r>
        <w:rPr>
          <w:rFonts w:ascii="標楷體" w:eastAsia="標楷體" w:hAnsi="標楷體" w:cs="新細明體" w:hint="eastAsia"/>
          <w:kern w:val="0"/>
          <w:szCs w:val="24"/>
        </w:rPr>
        <w:t>四</w:t>
      </w:r>
      <w:r w:rsidRPr="00F27B32">
        <w:rPr>
          <w:rFonts w:ascii="標楷體" w:eastAsia="標楷體" w:hAnsi="標楷體" w:cs="新細明體" w:hint="eastAsia"/>
          <w:kern w:val="0"/>
          <w:szCs w:val="24"/>
        </w:rPr>
        <w:t>）</w:t>
      </w:r>
      <w:r w:rsidR="00DA34A5" w:rsidRPr="003F31A1">
        <w:rPr>
          <w:rFonts w:ascii="標楷體" w:eastAsia="標楷體" w:hAnsi="標楷體" w:cs="新細明體" w:hint="eastAsia"/>
          <w:kern w:val="0"/>
          <w:szCs w:val="24"/>
        </w:rPr>
        <w:t>有關人事室於上半年專責小組會議臨時動議，</w:t>
      </w:r>
      <w:r w:rsidR="00DB5AAB">
        <w:rPr>
          <w:rFonts w:ascii="標楷體" w:eastAsia="標楷體" w:hAnsi="標楷體" w:cs="新細明體" w:hint="eastAsia"/>
          <w:kern w:val="0"/>
          <w:szCs w:val="24"/>
        </w:rPr>
        <w:t>建議</w:t>
      </w:r>
      <w:r w:rsidR="00DA34A5" w:rsidRPr="003F31A1">
        <w:rPr>
          <w:rFonts w:ascii="標楷體" w:eastAsia="標楷體" w:hAnsi="標楷體" w:cs="新細明體" w:hint="eastAsia"/>
          <w:kern w:val="0"/>
          <w:szCs w:val="24"/>
        </w:rPr>
        <w:t>CEDAW實體課程開放</w:t>
      </w:r>
      <w:proofErr w:type="gramStart"/>
      <w:r w:rsidR="00DA34A5" w:rsidRPr="003F31A1">
        <w:rPr>
          <w:rFonts w:ascii="標楷體" w:eastAsia="標楷體" w:hAnsi="標楷體" w:cs="新細明體" w:hint="eastAsia"/>
          <w:kern w:val="0"/>
          <w:szCs w:val="24"/>
        </w:rPr>
        <w:t>採</w:t>
      </w:r>
      <w:proofErr w:type="gramEnd"/>
      <w:r w:rsidR="00DA34A5" w:rsidRPr="003F31A1">
        <w:rPr>
          <w:rFonts w:ascii="標楷體" w:eastAsia="標楷體" w:hAnsi="標楷體" w:cs="新細明體" w:hint="eastAsia"/>
          <w:kern w:val="0"/>
          <w:szCs w:val="24"/>
        </w:rPr>
        <w:t>數位</w:t>
      </w:r>
      <w:r w:rsidR="00DB5AAB">
        <w:rPr>
          <w:rFonts w:ascii="標楷體" w:eastAsia="標楷體" w:hAnsi="標楷體" w:cs="新細明體" w:hint="eastAsia"/>
          <w:kern w:val="0"/>
          <w:szCs w:val="24"/>
        </w:rPr>
        <w:t>方式</w:t>
      </w:r>
      <w:r w:rsidR="00DA34A5" w:rsidRPr="003F31A1">
        <w:rPr>
          <w:rFonts w:ascii="標楷體" w:eastAsia="標楷體" w:hAnsi="標楷體" w:cs="新細明體" w:hint="eastAsia"/>
          <w:kern w:val="0"/>
          <w:szCs w:val="24"/>
        </w:rPr>
        <w:t>辦理，經本府性別平等辦公室</w:t>
      </w:r>
      <w:r w:rsidR="00DB5AAB">
        <w:rPr>
          <w:rFonts w:ascii="標楷體" w:eastAsia="標楷體" w:hAnsi="標楷體" w:cs="新細明體" w:hint="eastAsia"/>
          <w:kern w:val="0"/>
          <w:szCs w:val="24"/>
        </w:rPr>
        <w:t>洽</w:t>
      </w:r>
      <w:r w:rsidR="00DA34A5" w:rsidRPr="003F31A1">
        <w:rPr>
          <w:rFonts w:ascii="標楷體" w:eastAsia="標楷體" w:hAnsi="標楷體" w:cs="新細明體" w:hint="eastAsia"/>
          <w:kern w:val="0"/>
          <w:szCs w:val="24"/>
        </w:rPr>
        <w:t>詢行政院性別平等處，為符合性平考核指標，仍以實體課程辦理。</w:t>
      </w:r>
    </w:p>
    <w:p w14:paraId="5DC343AC" w14:textId="428AF31D" w:rsidR="00C52B17" w:rsidRPr="003F31A1" w:rsidRDefault="00C52B17" w:rsidP="00453E58">
      <w:pPr>
        <w:widowControl/>
        <w:ind w:leftChars="400" w:left="1109" w:hangingChars="62" w:hanging="149"/>
        <w:jc w:val="both"/>
        <w:rPr>
          <w:rFonts w:ascii="標楷體" w:eastAsia="標楷體" w:hAnsi="標楷體" w:cs="新細明體"/>
          <w:kern w:val="0"/>
          <w:szCs w:val="24"/>
        </w:rPr>
      </w:pPr>
      <w:r>
        <w:rPr>
          <w:rFonts w:ascii="標楷體" w:eastAsia="標楷體" w:hAnsi="標楷體" w:cs="新細明體" w:hint="eastAsia"/>
          <w:kern w:val="0"/>
          <w:szCs w:val="24"/>
          <w:bdr w:val="single" w:sz="4" w:space="0" w:color="auto"/>
        </w:rPr>
        <w:t>決議</w:t>
      </w:r>
      <w:r>
        <w:rPr>
          <w:rFonts w:ascii="標楷體" w:eastAsia="標楷體" w:hAnsi="標楷體" w:cs="新細明體" w:hint="eastAsia"/>
          <w:kern w:val="0"/>
          <w:szCs w:val="24"/>
        </w:rPr>
        <w:t>：</w:t>
      </w:r>
      <w:r w:rsidRPr="00C52B17">
        <w:rPr>
          <w:rFonts w:ascii="標楷體" w:eastAsia="標楷體" w:hAnsi="標楷體" w:cs="新細明體" w:hint="eastAsia"/>
          <w:kern w:val="0"/>
          <w:szCs w:val="24"/>
        </w:rPr>
        <w:t>請參考委員建議</w:t>
      </w:r>
      <w:r w:rsidR="00DB5AAB">
        <w:rPr>
          <w:rFonts w:ascii="標楷體" w:eastAsia="標楷體" w:hAnsi="標楷體" w:cs="新細明體" w:hint="eastAsia"/>
          <w:kern w:val="0"/>
          <w:szCs w:val="24"/>
        </w:rPr>
        <w:t>，</w:t>
      </w:r>
      <w:r w:rsidR="00745052">
        <w:rPr>
          <w:rFonts w:ascii="標楷體" w:eastAsia="標楷體" w:hAnsi="標楷體" w:cs="新細明體" w:hint="eastAsia"/>
          <w:kern w:val="0"/>
          <w:szCs w:val="24"/>
        </w:rPr>
        <w:t>未來</w:t>
      </w:r>
      <w:r w:rsidR="00745052" w:rsidRPr="00745052">
        <w:rPr>
          <w:rFonts w:ascii="標楷體" w:eastAsia="標楷體" w:hAnsi="標楷體" w:cs="新細明體" w:hint="eastAsia"/>
          <w:kern w:val="0"/>
          <w:szCs w:val="24"/>
        </w:rPr>
        <w:t>CEDAW教材</w:t>
      </w:r>
      <w:r w:rsidR="0060732A">
        <w:rPr>
          <w:rFonts w:ascii="標楷體" w:eastAsia="標楷體" w:hAnsi="標楷體" w:cs="新細明體" w:hint="eastAsia"/>
          <w:kern w:val="0"/>
          <w:szCs w:val="24"/>
        </w:rPr>
        <w:t>內容</w:t>
      </w:r>
      <w:r w:rsidRPr="00C52B17">
        <w:rPr>
          <w:rFonts w:ascii="標楷體" w:eastAsia="標楷體" w:hAnsi="標楷體" w:cs="新細明體" w:hint="eastAsia"/>
          <w:kern w:val="0"/>
          <w:szCs w:val="24"/>
        </w:rPr>
        <w:t>增加</w:t>
      </w:r>
      <w:r w:rsidR="006731BA">
        <w:rPr>
          <w:rFonts w:ascii="標楷體" w:eastAsia="標楷體" w:hAnsi="標楷體" w:cs="新細明體" w:hint="eastAsia"/>
          <w:kern w:val="0"/>
          <w:szCs w:val="24"/>
        </w:rPr>
        <w:t>多元文化與在地結合</w:t>
      </w:r>
      <w:r w:rsidRPr="00C52B17">
        <w:rPr>
          <w:rFonts w:ascii="標楷體" w:eastAsia="標楷體" w:hAnsi="標楷體" w:cs="新細明體" w:hint="eastAsia"/>
          <w:kern w:val="0"/>
          <w:szCs w:val="24"/>
        </w:rPr>
        <w:t>，</w:t>
      </w:r>
      <w:proofErr w:type="gramStart"/>
      <w:r w:rsidRPr="00C52B17">
        <w:rPr>
          <w:rFonts w:ascii="標楷體" w:eastAsia="標楷體" w:hAnsi="標楷體" w:cs="新細明體" w:hint="eastAsia"/>
          <w:kern w:val="0"/>
          <w:szCs w:val="24"/>
        </w:rPr>
        <w:t>餘照案</w:t>
      </w:r>
      <w:proofErr w:type="gramEnd"/>
      <w:r w:rsidRPr="00C52B17">
        <w:rPr>
          <w:rFonts w:ascii="標楷體" w:eastAsia="標楷體" w:hAnsi="標楷體" w:cs="新細明體" w:hint="eastAsia"/>
          <w:kern w:val="0"/>
          <w:szCs w:val="24"/>
        </w:rPr>
        <w:t>通過。</w:t>
      </w:r>
    </w:p>
    <w:p w14:paraId="72A0711C" w14:textId="77777777" w:rsidR="00DA34A5" w:rsidRDefault="00DA34A5" w:rsidP="00453E58">
      <w:pPr>
        <w:widowControl/>
        <w:tabs>
          <w:tab w:val="left" w:pos="993"/>
        </w:tabs>
        <w:spacing w:beforeLines="50" w:before="180"/>
        <w:ind w:leftChars="200" w:left="480"/>
        <w:jc w:val="both"/>
        <w:rPr>
          <w:rFonts w:ascii="標楷體" w:eastAsia="標楷體" w:hAnsi="標楷體" w:cs="新細明體"/>
          <w:kern w:val="0"/>
          <w:szCs w:val="24"/>
        </w:rPr>
      </w:pPr>
      <w:r>
        <w:rPr>
          <w:rFonts w:ascii="標楷體" w:eastAsia="標楷體" w:hAnsi="標楷體" w:cs="新細明體" w:hint="eastAsia"/>
          <w:kern w:val="0"/>
          <w:szCs w:val="24"/>
        </w:rPr>
        <w:t>八、</w:t>
      </w:r>
      <w:bookmarkStart w:id="16" w:name="_Hlk115438897"/>
      <w:r>
        <w:rPr>
          <w:rFonts w:ascii="標楷體" w:eastAsia="標楷體" w:hAnsi="標楷體" w:cs="新細明體" w:hint="eastAsia"/>
          <w:kern w:val="0"/>
          <w:szCs w:val="24"/>
        </w:rPr>
        <w:t>有關</w:t>
      </w:r>
      <w:bookmarkStart w:id="17" w:name="_Hlk115439057"/>
      <w:r>
        <w:rPr>
          <w:rFonts w:ascii="新細明體" w:eastAsia="新細明體" w:hAnsi="新細明體" w:cs="新細明體" w:hint="eastAsia"/>
          <w:kern w:val="0"/>
          <w:szCs w:val="24"/>
        </w:rPr>
        <w:t>「</w:t>
      </w:r>
      <w:r>
        <w:rPr>
          <w:rFonts w:ascii="標楷體" w:eastAsia="標楷體" w:hAnsi="標楷體" w:cs="新細明體" w:hint="eastAsia"/>
          <w:kern w:val="0"/>
          <w:szCs w:val="24"/>
        </w:rPr>
        <w:t>108</w:t>
      </w:r>
      <w:r>
        <w:rPr>
          <w:rFonts w:ascii="標楷體" w:eastAsia="標楷體" w:hAnsi="標楷體" w:cs="新細明體"/>
          <w:kern w:val="0"/>
          <w:szCs w:val="24"/>
        </w:rPr>
        <w:t>-</w:t>
      </w:r>
      <w:r>
        <w:rPr>
          <w:rFonts w:ascii="標楷體" w:eastAsia="標楷體" w:hAnsi="標楷體" w:cs="新細明體" w:hint="eastAsia"/>
          <w:kern w:val="0"/>
          <w:szCs w:val="24"/>
        </w:rPr>
        <w:t>111年本局</w:t>
      </w:r>
      <w:r w:rsidRPr="003F2CC6">
        <w:rPr>
          <w:rFonts w:ascii="標楷體" w:eastAsia="標楷體" w:hAnsi="標楷體" w:cs="新細明體" w:hint="eastAsia"/>
          <w:kern w:val="0"/>
          <w:szCs w:val="24"/>
        </w:rPr>
        <w:t>推動性別主流化實施計畫</w:t>
      </w:r>
      <w:r>
        <w:rPr>
          <w:rFonts w:ascii="標楷體" w:eastAsia="標楷體" w:hAnsi="標楷體" w:cs="新細明體" w:hint="eastAsia"/>
          <w:kern w:val="0"/>
          <w:szCs w:val="24"/>
        </w:rPr>
        <w:t>」</w:t>
      </w:r>
      <w:bookmarkEnd w:id="17"/>
      <w:r>
        <w:rPr>
          <w:rFonts w:ascii="標楷體" w:eastAsia="標楷體" w:hAnsi="標楷體" w:cs="新細明體" w:hint="eastAsia"/>
          <w:kern w:val="0"/>
          <w:szCs w:val="24"/>
        </w:rPr>
        <w:t>實施計畫屆期：</w:t>
      </w:r>
    </w:p>
    <w:p w14:paraId="3BB6EB0A" w14:textId="2DBE72D7" w:rsidR="00DA34A5" w:rsidRDefault="00DA34A5" w:rsidP="00453E58">
      <w:pPr>
        <w:widowControl/>
        <w:tabs>
          <w:tab w:val="left" w:pos="993"/>
        </w:tabs>
        <w:ind w:leftChars="400" w:left="1680" w:hangingChars="300" w:hanging="720"/>
        <w:jc w:val="both"/>
        <w:rPr>
          <w:rFonts w:ascii="新細明體" w:eastAsia="新細明體" w:hAnsi="新細明體" w:cs="新細明體"/>
          <w:kern w:val="0"/>
          <w:szCs w:val="24"/>
        </w:rPr>
      </w:pPr>
      <w:r>
        <w:rPr>
          <w:rFonts w:ascii="標楷體" w:eastAsia="標楷體" w:hAnsi="標楷體" w:cs="新細明體" w:hint="eastAsia"/>
          <w:kern w:val="0"/>
          <w:szCs w:val="24"/>
          <w:bdr w:val="single" w:sz="4" w:space="0" w:color="auto"/>
        </w:rPr>
        <w:t>說明</w:t>
      </w:r>
      <w:r>
        <w:rPr>
          <w:rFonts w:ascii="標楷體" w:eastAsia="標楷體" w:hAnsi="標楷體" w:cs="新細明體" w:hint="eastAsia"/>
          <w:kern w:val="0"/>
          <w:szCs w:val="24"/>
        </w:rPr>
        <w:t>：本局</w:t>
      </w:r>
      <w:r w:rsidRPr="003F2CC6">
        <w:rPr>
          <w:rFonts w:ascii="標楷體" w:eastAsia="標楷體" w:hAnsi="標楷體" w:cs="新細明體" w:hint="eastAsia"/>
          <w:kern w:val="0"/>
          <w:szCs w:val="24"/>
        </w:rPr>
        <w:t>「108-111年本局推動性別主流化實施計畫」</w:t>
      </w:r>
      <w:r>
        <w:rPr>
          <w:rFonts w:ascii="標楷體" w:eastAsia="標楷體" w:hAnsi="標楷體" w:cs="新細明體" w:hint="eastAsia"/>
          <w:kern w:val="0"/>
          <w:szCs w:val="24"/>
        </w:rPr>
        <w:t>期程將於111年底屆期，為推動112年期初相關性別平等業務，建議</w:t>
      </w:r>
      <w:bookmarkStart w:id="18" w:name="_Hlk116571362"/>
      <w:r>
        <w:rPr>
          <w:rFonts w:ascii="標楷體" w:eastAsia="標楷體" w:hAnsi="標楷體" w:cs="新細明體" w:hint="eastAsia"/>
          <w:kern w:val="0"/>
          <w:szCs w:val="24"/>
        </w:rPr>
        <w:t>性別平等辦公室</w:t>
      </w:r>
      <w:bookmarkEnd w:id="18"/>
      <w:r>
        <w:rPr>
          <w:rFonts w:ascii="標楷體" w:eastAsia="標楷體" w:hAnsi="標楷體" w:cs="新細明體" w:hint="eastAsia"/>
          <w:kern w:val="0"/>
          <w:szCs w:val="24"/>
        </w:rPr>
        <w:t>於</w:t>
      </w:r>
      <w:r w:rsidR="00DB5AAB">
        <w:rPr>
          <w:rFonts w:ascii="標楷體" w:eastAsia="標楷體" w:hAnsi="標楷體" w:cs="新細明體" w:hint="eastAsia"/>
          <w:kern w:val="0"/>
          <w:szCs w:val="24"/>
        </w:rPr>
        <w:t>111</w:t>
      </w:r>
      <w:r>
        <w:rPr>
          <w:rFonts w:ascii="標楷體" w:eastAsia="標楷體" w:hAnsi="標楷體" w:cs="新細明體" w:hint="eastAsia"/>
          <w:kern w:val="0"/>
          <w:szCs w:val="24"/>
        </w:rPr>
        <w:t>年11月底前</w:t>
      </w:r>
      <w:r w:rsidR="00DB5AAB">
        <w:rPr>
          <w:rFonts w:ascii="標楷體" w:eastAsia="標楷體" w:hAnsi="標楷體" w:cs="新細明體" w:hint="eastAsia"/>
          <w:kern w:val="0"/>
          <w:szCs w:val="24"/>
        </w:rPr>
        <w:t>，</w:t>
      </w:r>
      <w:r>
        <w:rPr>
          <w:rFonts w:ascii="標楷體" w:eastAsia="標楷體" w:hAnsi="標楷體" w:cs="新細明體" w:hint="eastAsia"/>
          <w:kern w:val="0"/>
          <w:szCs w:val="24"/>
        </w:rPr>
        <w:t>提供新版計畫供本局訂定</w:t>
      </w:r>
      <w:r>
        <w:rPr>
          <w:rFonts w:ascii="新細明體" w:eastAsia="新細明體" w:hAnsi="新細明體" w:cs="新細明體" w:hint="eastAsia"/>
          <w:kern w:val="0"/>
          <w:szCs w:val="24"/>
        </w:rPr>
        <w:t>。</w:t>
      </w:r>
    </w:p>
    <w:p w14:paraId="49DB53AF" w14:textId="10953DEA" w:rsidR="0003312A" w:rsidRPr="0003312A" w:rsidRDefault="0003312A" w:rsidP="00453E58">
      <w:pPr>
        <w:widowControl/>
        <w:tabs>
          <w:tab w:val="left" w:pos="993"/>
        </w:tabs>
        <w:ind w:leftChars="400" w:left="1440" w:hangingChars="200" w:hanging="480"/>
        <w:jc w:val="both"/>
        <w:rPr>
          <w:rFonts w:ascii="標楷體" w:eastAsia="標楷體" w:hAnsi="標楷體" w:cs="新細明體"/>
          <w:kern w:val="0"/>
          <w:szCs w:val="24"/>
        </w:rPr>
      </w:pPr>
      <w:r w:rsidRPr="0003312A">
        <w:rPr>
          <w:rFonts w:ascii="標楷體" w:eastAsia="標楷體" w:hAnsi="標楷體" w:cs="新細明體" w:hint="eastAsia"/>
          <w:kern w:val="0"/>
          <w:szCs w:val="24"/>
          <w:bdr w:val="single" w:sz="4" w:space="0" w:color="auto"/>
        </w:rPr>
        <w:t>決議</w:t>
      </w:r>
      <w:r>
        <w:rPr>
          <w:rFonts w:ascii="標楷體" w:eastAsia="標楷體" w:hAnsi="標楷體" w:cs="新細明體" w:hint="eastAsia"/>
          <w:kern w:val="0"/>
          <w:szCs w:val="24"/>
        </w:rPr>
        <w:t>：</w:t>
      </w:r>
      <w:r w:rsidR="00DB5AAB">
        <w:rPr>
          <w:rFonts w:ascii="標楷體" w:eastAsia="標楷體" w:hAnsi="標楷體" w:cs="新細明體" w:hint="eastAsia"/>
          <w:kern w:val="0"/>
          <w:szCs w:val="24"/>
        </w:rPr>
        <w:t>請</w:t>
      </w:r>
      <w:r w:rsidR="00042ECD" w:rsidRPr="00042ECD">
        <w:rPr>
          <w:rFonts w:ascii="標楷體" w:eastAsia="標楷體" w:hAnsi="標楷體" w:cs="新細明體" w:hint="eastAsia"/>
          <w:kern w:val="0"/>
          <w:szCs w:val="24"/>
        </w:rPr>
        <w:t>性別平等辦公室</w:t>
      </w:r>
      <w:r w:rsidR="00DB5AAB">
        <w:rPr>
          <w:rFonts w:ascii="標楷體" w:eastAsia="標楷體" w:hAnsi="標楷體" w:cs="新細明體" w:hint="eastAsia"/>
          <w:kern w:val="0"/>
          <w:szCs w:val="24"/>
        </w:rPr>
        <w:t>會後確認期程</w:t>
      </w:r>
      <w:r w:rsidRPr="0003312A">
        <w:rPr>
          <w:rFonts w:ascii="標楷體" w:eastAsia="標楷體" w:hAnsi="標楷體" w:cs="新細明體" w:hint="eastAsia"/>
          <w:kern w:val="0"/>
          <w:szCs w:val="24"/>
        </w:rPr>
        <w:t>。</w:t>
      </w:r>
    </w:p>
    <w:bookmarkEnd w:id="15"/>
    <w:bookmarkEnd w:id="16"/>
    <w:p w14:paraId="5BDEE0BF" w14:textId="3C5FFE34" w:rsidR="00453E58" w:rsidRDefault="00DA34A5" w:rsidP="00453E58">
      <w:pPr>
        <w:tabs>
          <w:tab w:val="left" w:pos="567"/>
        </w:tabs>
        <w:spacing w:beforeLines="50" w:before="180"/>
        <w:jc w:val="both"/>
        <w:rPr>
          <w:rFonts w:ascii="標楷體" w:eastAsia="標楷體" w:hAnsi="標楷體" w:cs="Times New Roman"/>
          <w:b/>
          <w:sz w:val="28"/>
          <w:szCs w:val="28"/>
        </w:rPr>
      </w:pPr>
      <w:r w:rsidRPr="00554F3D">
        <w:rPr>
          <w:rFonts w:ascii="標楷體" w:eastAsia="標楷體" w:hAnsi="標楷體" w:cs="Times New Roman" w:hint="eastAsia"/>
          <w:b/>
          <w:sz w:val="28"/>
          <w:szCs w:val="28"/>
        </w:rPr>
        <w:t>肆、</w:t>
      </w:r>
      <w:r w:rsidRPr="00554F3D">
        <w:rPr>
          <w:rFonts w:ascii="標楷體" w:eastAsia="標楷體" w:hAnsi="標楷體" w:cs="Times New Roman"/>
          <w:b/>
          <w:sz w:val="28"/>
          <w:szCs w:val="28"/>
        </w:rPr>
        <w:t>臨時動議</w:t>
      </w:r>
      <w:r w:rsidR="00453E58">
        <w:rPr>
          <w:rFonts w:ascii="標楷體" w:eastAsia="標楷體" w:hAnsi="標楷體" w:cs="Times New Roman" w:hint="eastAsia"/>
          <w:b/>
          <w:sz w:val="28"/>
          <w:szCs w:val="28"/>
        </w:rPr>
        <w:t>（</w:t>
      </w:r>
      <w:r w:rsidR="006731BA">
        <w:rPr>
          <w:rFonts w:ascii="標楷體" w:eastAsia="標楷體" w:hAnsi="標楷體" w:cs="Times New Roman" w:hint="eastAsia"/>
          <w:b/>
          <w:sz w:val="28"/>
          <w:szCs w:val="28"/>
        </w:rPr>
        <w:t>無</w:t>
      </w:r>
      <w:r w:rsidR="00453E58">
        <w:rPr>
          <w:rFonts w:ascii="標楷體" w:eastAsia="標楷體" w:hAnsi="標楷體" w:cs="Times New Roman" w:hint="eastAsia"/>
          <w:b/>
          <w:sz w:val="28"/>
          <w:szCs w:val="28"/>
        </w:rPr>
        <w:t>）</w:t>
      </w:r>
    </w:p>
    <w:p w14:paraId="48FE07F0" w14:textId="2C4C3C46" w:rsidR="008A0C59" w:rsidRPr="00DA34A5" w:rsidRDefault="00DA34A5" w:rsidP="001C6DAA">
      <w:pPr>
        <w:tabs>
          <w:tab w:val="left" w:pos="567"/>
        </w:tabs>
        <w:jc w:val="both"/>
      </w:pPr>
      <w:r w:rsidRPr="00554F3D">
        <w:rPr>
          <w:rFonts w:ascii="標楷體" w:eastAsia="標楷體" w:hAnsi="標楷體" w:cs="Times New Roman" w:hint="eastAsia"/>
          <w:b/>
          <w:sz w:val="28"/>
          <w:szCs w:val="28"/>
        </w:rPr>
        <w:t>伍、</w:t>
      </w:r>
      <w:r w:rsidRPr="00554F3D">
        <w:rPr>
          <w:rFonts w:ascii="標楷體" w:eastAsia="標楷體" w:hAnsi="標楷體" w:cs="Times New Roman"/>
          <w:b/>
          <w:sz w:val="28"/>
          <w:szCs w:val="28"/>
        </w:rPr>
        <w:t>散會</w:t>
      </w:r>
      <w:r w:rsidR="005479A6">
        <w:rPr>
          <w:rFonts w:ascii="標楷體" w:eastAsia="標楷體" w:hAnsi="標楷體" w:cs="Times New Roman" w:hint="eastAsia"/>
          <w:b/>
          <w:sz w:val="28"/>
          <w:szCs w:val="28"/>
        </w:rPr>
        <w:t>：下午3</w:t>
      </w:r>
      <w:r w:rsidRPr="00554F3D">
        <w:rPr>
          <w:rFonts w:ascii="標楷體" w:eastAsia="標楷體" w:hAnsi="標楷體" w:cs="Times New Roman" w:hint="eastAsia"/>
          <w:b/>
          <w:sz w:val="28"/>
          <w:szCs w:val="28"/>
        </w:rPr>
        <w:t>時</w:t>
      </w:r>
      <w:bookmarkEnd w:id="2"/>
    </w:p>
    <w:sectPr w:rsidR="008A0C59" w:rsidRPr="00DA34A5" w:rsidSect="00DA34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3860" w14:textId="77777777" w:rsidR="00910953" w:rsidRDefault="00910953" w:rsidP="00DA34A5">
      <w:r>
        <w:separator/>
      </w:r>
    </w:p>
  </w:endnote>
  <w:endnote w:type="continuationSeparator" w:id="0">
    <w:p w14:paraId="78C9EE6F" w14:textId="77777777" w:rsidR="00910953" w:rsidRDefault="00910953" w:rsidP="00DA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EB80" w14:textId="77777777" w:rsidR="00910953" w:rsidRDefault="00910953" w:rsidP="00DA34A5">
      <w:r>
        <w:separator/>
      </w:r>
    </w:p>
  </w:footnote>
  <w:footnote w:type="continuationSeparator" w:id="0">
    <w:p w14:paraId="7DAB4646" w14:textId="77777777" w:rsidR="00910953" w:rsidRDefault="00910953" w:rsidP="00DA3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005B"/>
    <w:multiLevelType w:val="hybridMultilevel"/>
    <w:tmpl w:val="556C68C0"/>
    <w:lvl w:ilvl="0" w:tplc="C91A5DA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70361B47"/>
    <w:multiLevelType w:val="hybridMultilevel"/>
    <w:tmpl w:val="FBC66F3C"/>
    <w:lvl w:ilvl="0" w:tplc="AA609544">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num w:numId="1" w16cid:durableId="525480879">
    <w:abstractNumId w:val="1"/>
  </w:num>
  <w:num w:numId="2" w16cid:durableId="213459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BB"/>
    <w:rsid w:val="0003312A"/>
    <w:rsid w:val="00042ECD"/>
    <w:rsid w:val="000815B4"/>
    <w:rsid w:val="000A56BA"/>
    <w:rsid w:val="000E18B6"/>
    <w:rsid w:val="001C6DAA"/>
    <w:rsid w:val="0020375A"/>
    <w:rsid w:val="002A3EB6"/>
    <w:rsid w:val="00453E58"/>
    <w:rsid w:val="005479A6"/>
    <w:rsid w:val="005D1557"/>
    <w:rsid w:val="0060732A"/>
    <w:rsid w:val="006731BA"/>
    <w:rsid w:val="00725410"/>
    <w:rsid w:val="00745052"/>
    <w:rsid w:val="00777513"/>
    <w:rsid w:val="00824FBB"/>
    <w:rsid w:val="008A0C59"/>
    <w:rsid w:val="008B5F58"/>
    <w:rsid w:val="00910953"/>
    <w:rsid w:val="00A41063"/>
    <w:rsid w:val="00A6120A"/>
    <w:rsid w:val="00A702A6"/>
    <w:rsid w:val="00C52B17"/>
    <w:rsid w:val="00C875CF"/>
    <w:rsid w:val="00DA34A5"/>
    <w:rsid w:val="00DB5AAB"/>
    <w:rsid w:val="00ED15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3608"/>
  <w15:chartTrackingRefBased/>
  <w15:docId w15:val="{2008DAFE-58D6-4C31-A20D-2BB8668F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4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4A5"/>
    <w:pPr>
      <w:tabs>
        <w:tab w:val="center" w:pos="4153"/>
        <w:tab w:val="right" w:pos="8306"/>
      </w:tabs>
      <w:snapToGrid w:val="0"/>
    </w:pPr>
    <w:rPr>
      <w:sz w:val="20"/>
      <w:szCs w:val="20"/>
    </w:rPr>
  </w:style>
  <w:style w:type="character" w:customStyle="1" w:styleId="a4">
    <w:name w:val="頁首 字元"/>
    <w:basedOn w:val="a0"/>
    <w:link w:val="a3"/>
    <w:uiPriority w:val="99"/>
    <w:rsid w:val="00DA34A5"/>
    <w:rPr>
      <w:sz w:val="20"/>
      <w:szCs w:val="20"/>
    </w:rPr>
  </w:style>
  <w:style w:type="paragraph" w:styleId="a5">
    <w:name w:val="footer"/>
    <w:basedOn w:val="a"/>
    <w:link w:val="a6"/>
    <w:uiPriority w:val="99"/>
    <w:unhideWhenUsed/>
    <w:rsid w:val="00DA34A5"/>
    <w:pPr>
      <w:tabs>
        <w:tab w:val="center" w:pos="4153"/>
        <w:tab w:val="right" w:pos="8306"/>
      </w:tabs>
      <w:snapToGrid w:val="0"/>
    </w:pPr>
    <w:rPr>
      <w:sz w:val="20"/>
      <w:szCs w:val="20"/>
    </w:rPr>
  </w:style>
  <w:style w:type="character" w:customStyle="1" w:styleId="a6">
    <w:name w:val="頁尾 字元"/>
    <w:basedOn w:val="a0"/>
    <w:link w:val="a5"/>
    <w:uiPriority w:val="99"/>
    <w:rsid w:val="00DA34A5"/>
    <w:rPr>
      <w:sz w:val="20"/>
      <w:szCs w:val="20"/>
    </w:rPr>
  </w:style>
  <w:style w:type="paragraph" w:styleId="a7">
    <w:name w:val="Title"/>
    <w:basedOn w:val="a"/>
    <w:next w:val="a"/>
    <w:link w:val="a8"/>
    <w:uiPriority w:val="10"/>
    <w:qFormat/>
    <w:rsid w:val="00DA34A5"/>
    <w:pPr>
      <w:spacing w:before="240" w:after="60"/>
      <w:jc w:val="center"/>
      <w:outlineLvl w:val="0"/>
    </w:pPr>
    <w:rPr>
      <w:rFonts w:asciiTheme="majorHAnsi" w:eastAsiaTheme="majorEastAsia" w:hAnsiTheme="majorHAnsi" w:cstheme="majorBidi"/>
      <w:b/>
      <w:bCs/>
      <w:sz w:val="32"/>
      <w:szCs w:val="32"/>
    </w:rPr>
  </w:style>
  <w:style w:type="character" w:customStyle="1" w:styleId="a8">
    <w:name w:val="標題 字元"/>
    <w:basedOn w:val="a0"/>
    <w:link w:val="a7"/>
    <w:uiPriority w:val="10"/>
    <w:rsid w:val="00DA34A5"/>
    <w:rPr>
      <w:rFonts w:asciiTheme="majorHAnsi" w:eastAsiaTheme="majorEastAsia" w:hAnsiTheme="majorHAnsi" w:cstheme="majorBidi"/>
      <w:b/>
      <w:bCs/>
      <w:sz w:val="32"/>
      <w:szCs w:val="32"/>
    </w:rPr>
  </w:style>
  <w:style w:type="paragraph" w:styleId="a9">
    <w:name w:val="List Paragraph"/>
    <w:aliases w:val="卑南壹,標題一,(二),List Paragraph,詳細說明,Footnote Sam,List Paragraph (numbered (a)),Text,Noise heading,RUS List,Rec para,Dot pt,F5 List Paragraph,No Spacing1,List Paragraph Char Char Char,Indicator Text,Numbered Para 1,Recommendation,numbered,L,表名,Figuras"/>
    <w:basedOn w:val="a"/>
    <w:link w:val="aa"/>
    <w:uiPriority w:val="34"/>
    <w:qFormat/>
    <w:rsid w:val="00DA34A5"/>
    <w:pPr>
      <w:ind w:leftChars="200" w:left="480"/>
    </w:pPr>
  </w:style>
  <w:style w:type="character" w:customStyle="1" w:styleId="aa">
    <w:name w:val="清單段落 字元"/>
    <w:aliases w:val="卑南壹 字元,標題一 字元,(二) 字元,List Paragraph 字元,詳細說明 字元,Footnote Sam 字元,List Paragraph (numbered (a)) 字元,Text 字元,Noise heading 字元,RUS List 字元,Rec para 字元,Dot pt 字元,F5 List Paragraph 字元,No Spacing1 字元,List Paragraph Char Char Char 字元,Indicator Text 字元"/>
    <w:link w:val="a9"/>
    <w:uiPriority w:val="34"/>
    <w:qFormat/>
    <w:locked/>
    <w:rsid w:val="00DA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周新桂</dc:creator>
  <cp:keywords/>
  <dc:description/>
  <cp:lastModifiedBy>261 a300</cp:lastModifiedBy>
  <cp:revision>2</cp:revision>
  <dcterms:created xsi:type="dcterms:W3CDTF">2022-10-14T06:10:00Z</dcterms:created>
  <dcterms:modified xsi:type="dcterms:W3CDTF">2022-10-14T06:10:00Z</dcterms:modified>
</cp:coreProperties>
</file>